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D896E" w14:textId="77777777" w:rsidR="00A83D62" w:rsidRDefault="00A83D62"/>
    <w:p w14:paraId="006E5E8B" w14:textId="1F147770" w:rsidR="00A42489" w:rsidRPr="00871C55" w:rsidRDefault="00A42489" w:rsidP="00A42489">
      <w:pPr>
        <w:jc w:val="center"/>
        <w:rPr>
          <w:rFonts w:ascii="Cambria" w:hAnsi="Cambria"/>
          <w:b/>
          <w:i/>
          <w:iCs/>
          <w:color w:val="4F81BD"/>
          <w:spacing w:val="15"/>
          <w:sz w:val="28"/>
          <w:szCs w:val="24"/>
          <w:highlight w:val="lightGray"/>
          <w:lang w:eastAsia="en-US"/>
        </w:rPr>
      </w:pPr>
      <w:r w:rsidRPr="00871C55">
        <w:rPr>
          <w:rFonts w:ascii="Cambria" w:hAnsi="Cambria"/>
          <w:b/>
          <w:i/>
          <w:iCs/>
          <w:color w:val="4F81BD"/>
          <w:spacing w:val="15"/>
          <w:sz w:val="28"/>
          <w:szCs w:val="24"/>
          <w:highlight w:val="lightGray"/>
          <w:lang w:eastAsia="en-US"/>
        </w:rPr>
        <w:t xml:space="preserve">ZAŁ. </w:t>
      </w:r>
      <w:r>
        <w:rPr>
          <w:rFonts w:ascii="Cambria" w:hAnsi="Cambria"/>
          <w:b/>
          <w:i/>
          <w:iCs/>
          <w:color w:val="4F81BD"/>
          <w:spacing w:val="15"/>
          <w:sz w:val="28"/>
          <w:szCs w:val="24"/>
          <w:highlight w:val="lightGray"/>
        </w:rPr>
        <w:t>1.2</w:t>
      </w:r>
      <w:r w:rsidRPr="00871C55">
        <w:rPr>
          <w:rFonts w:ascii="Cambria" w:hAnsi="Cambria"/>
          <w:b/>
          <w:i/>
          <w:iCs/>
          <w:color w:val="4F81BD"/>
          <w:spacing w:val="15"/>
          <w:sz w:val="28"/>
          <w:szCs w:val="24"/>
          <w:highlight w:val="lightGray"/>
          <w:lang w:eastAsia="en-US"/>
        </w:rPr>
        <w:t xml:space="preserve"> do SWZ </w:t>
      </w:r>
      <w:r>
        <w:rPr>
          <w:rFonts w:ascii="Cambria" w:hAnsi="Cambria"/>
          <w:b/>
          <w:i/>
          <w:iCs/>
          <w:color w:val="4F81BD"/>
          <w:spacing w:val="15"/>
          <w:sz w:val="28"/>
          <w:szCs w:val="24"/>
          <w:highlight w:val="lightGray"/>
        </w:rPr>
        <w:t>–</w:t>
      </w:r>
      <w:r w:rsidRPr="00871C55">
        <w:rPr>
          <w:rFonts w:ascii="Cambria" w:hAnsi="Cambria"/>
          <w:b/>
          <w:i/>
          <w:iCs/>
          <w:color w:val="4F81BD"/>
          <w:spacing w:val="15"/>
          <w:sz w:val="28"/>
          <w:szCs w:val="24"/>
          <w:highlight w:val="lightGray"/>
          <w:lang w:eastAsia="en-US"/>
        </w:rPr>
        <w:t xml:space="preserve"> </w:t>
      </w:r>
      <w:r>
        <w:rPr>
          <w:rFonts w:ascii="Cambria" w:hAnsi="Cambria"/>
          <w:b/>
          <w:i/>
          <w:iCs/>
          <w:color w:val="4F81BD"/>
          <w:spacing w:val="15"/>
          <w:sz w:val="28"/>
          <w:szCs w:val="24"/>
          <w:highlight w:val="lightGray"/>
        </w:rPr>
        <w:t>Zestawienie wymaganych parametrów technicznych</w:t>
      </w:r>
    </w:p>
    <w:p w14:paraId="54D0B9DF" w14:textId="77777777" w:rsidR="00A83D62" w:rsidRDefault="00A83D62"/>
    <w:p w14:paraId="1389EF57" w14:textId="77777777" w:rsidR="00A83D62" w:rsidRDefault="00A83D62"/>
    <w:p w14:paraId="44FA92FF" w14:textId="77777777" w:rsidR="00A83D62" w:rsidRDefault="00A83D62"/>
    <w:tbl>
      <w:tblPr>
        <w:tblW w:w="99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7"/>
        <w:gridCol w:w="6521"/>
      </w:tblGrid>
      <w:tr w:rsidR="00A83D62" w:rsidRPr="00644544" w14:paraId="67E3E979" w14:textId="77777777" w:rsidTr="00A83D62">
        <w:trPr>
          <w:trHeight w:val="687"/>
        </w:trPr>
        <w:tc>
          <w:tcPr>
            <w:tcW w:w="99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539DCD90" w14:textId="1C492176" w:rsidR="00A83D62" w:rsidRPr="00644544" w:rsidRDefault="00A83D62" w:rsidP="00A83D62">
            <w:pPr>
              <w:jc w:val="center"/>
              <w:rPr>
                <w:rFonts w:ascii="Calibri" w:hAnsi="Calibri" w:cs="Calibri"/>
                <w:b/>
                <w:bCs/>
              </w:rPr>
            </w:pPr>
            <w:r w:rsidRPr="00624A86">
              <w:rPr>
                <w:rFonts w:asciiTheme="minorHAnsi" w:hAnsiTheme="minorHAnsi" w:cstheme="minorHAnsi"/>
                <w:b/>
                <w:color w:val="000000"/>
                <w:u w:val="single"/>
              </w:rPr>
              <w:t>Łóżko szpitalne elektryczne z przechyłami bocznymi</w:t>
            </w:r>
            <w:r>
              <w:rPr>
                <w:rFonts w:asciiTheme="minorHAnsi" w:hAnsiTheme="minorHAnsi" w:cstheme="minorHAnsi"/>
                <w:b/>
                <w:color w:val="000000"/>
                <w:u w:val="single"/>
              </w:rPr>
              <w:t xml:space="preserve">, z  materacem zmiennociśnieniowym i szafką przyłóżkową – 8szt </w:t>
            </w:r>
          </w:p>
        </w:tc>
      </w:tr>
      <w:tr w:rsidR="00A83D62" w:rsidRPr="00644544" w14:paraId="113ECAFB" w14:textId="77777777" w:rsidTr="00A83D62">
        <w:trPr>
          <w:trHeight w:val="687"/>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2D80B0D5" w14:textId="77777777" w:rsidR="00A83D62" w:rsidRPr="00644544" w:rsidRDefault="00A83D62" w:rsidP="00A83D62">
            <w:pPr>
              <w:rPr>
                <w:rFonts w:ascii="Calibri" w:hAnsi="Calibri" w:cs="Calibri"/>
                <w:b/>
                <w:bCs/>
              </w:rPr>
            </w:pPr>
          </w:p>
          <w:p w14:paraId="3D0CA81B" w14:textId="77777777" w:rsidR="00A83D62" w:rsidRPr="00644544" w:rsidRDefault="00A83D62" w:rsidP="00A83D62">
            <w:pPr>
              <w:jc w:val="both"/>
              <w:rPr>
                <w:rFonts w:ascii="Calibri" w:hAnsi="Calibri" w:cs="Calibri"/>
                <w:b/>
                <w:bCs/>
              </w:rPr>
            </w:pPr>
            <w:r w:rsidRPr="00644544">
              <w:rPr>
                <w:rFonts w:ascii="Calibri" w:hAnsi="Calibri" w:cs="Calibri"/>
                <w:b/>
                <w:bCs/>
              </w:rPr>
              <w:t xml:space="preserve"> Nazwa/model:</w:t>
            </w:r>
          </w:p>
        </w:tc>
        <w:tc>
          <w:tcPr>
            <w:tcW w:w="6521" w:type="dxa"/>
            <w:tcBorders>
              <w:top w:val="single" w:sz="4" w:space="0" w:color="auto"/>
              <w:left w:val="single" w:sz="4" w:space="0" w:color="auto"/>
              <w:bottom w:val="single" w:sz="4" w:space="0" w:color="auto"/>
              <w:right w:val="single" w:sz="4" w:space="0" w:color="auto"/>
            </w:tcBorders>
            <w:vAlign w:val="center"/>
          </w:tcPr>
          <w:p w14:paraId="2999EDA6" w14:textId="77777777" w:rsidR="00A83D62" w:rsidRPr="00644544" w:rsidRDefault="00A83D62" w:rsidP="00A83D62">
            <w:pPr>
              <w:spacing w:line="278" w:lineRule="auto"/>
              <w:rPr>
                <w:rFonts w:ascii="Calibri" w:hAnsi="Calibri" w:cs="Calibri"/>
                <w:b/>
                <w:bCs/>
              </w:rPr>
            </w:pPr>
          </w:p>
        </w:tc>
      </w:tr>
      <w:tr w:rsidR="00A83D62" w:rsidRPr="00644544" w14:paraId="1D5D1D39" w14:textId="77777777" w:rsidTr="00A83D62">
        <w:trPr>
          <w:trHeight w:val="687"/>
        </w:trPr>
        <w:tc>
          <w:tcPr>
            <w:tcW w:w="3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30FDB236" w14:textId="77777777" w:rsidR="00A83D62" w:rsidRPr="00644544" w:rsidRDefault="00A83D62" w:rsidP="00A83D62">
            <w:pPr>
              <w:rPr>
                <w:rFonts w:ascii="Calibri" w:hAnsi="Calibri" w:cs="Calibri"/>
                <w:b/>
                <w:bCs/>
              </w:rPr>
            </w:pPr>
            <w:r w:rsidRPr="00644544">
              <w:rPr>
                <w:rFonts w:ascii="Calibri" w:hAnsi="Calibri" w:cs="Calibri"/>
                <w:b/>
                <w:bCs/>
              </w:rPr>
              <w:t>Producent:</w:t>
            </w:r>
          </w:p>
        </w:tc>
        <w:tc>
          <w:tcPr>
            <w:tcW w:w="6521" w:type="dxa"/>
            <w:tcBorders>
              <w:top w:val="single" w:sz="4" w:space="0" w:color="auto"/>
              <w:left w:val="single" w:sz="4" w:space="0" w:color="auto"/>
              <w:bottom w:val="single" w:sz="4" w:space="0" w:color="auto"/>
              <w:right w:val="single" w:sz="4" w:space="0" w:color="auto"/>
            </w:tcBorders>
            <w:vAlign w:val="center"/>
          </w:tcPr>
          <w:p w14:paraId="0FAA8FD8" w14:textId="77777777" w:rsidR="00A83D62" w:rsidRPr="00644544" w:rsidRDefault="00A83D62" w:rsidP="00A83D62">
            <w:pPr>
              <w:rPr>
                <w:rFonts w:ascii="Calibri" w:hAnsi="Calibri" w:cs="Calibri"/>
                <w:b/>
                <w:bCs/>
              </w:rPr>
            </w:pPr>
          </w:p>
        </w:tc>
      </w:tr>
    </w:tbl>
    <w:tbl>
      <w:tblPr>
        <w:tblW w:w="9923" w:type="dxa"/>
        <w:tblInd w:w="40" w:type="dxa"/>
        <w:tblLayout w:type="fixed"/>
        <w:tblCellMar>
          <w:left w:w="40" w:type="dxa"/>
          <w:right w:w="40" w:type="dxa"/>
        </w:tblCellMar>
        <w:tblLook w:val="0000" w:firstRow="0" w:lastRow="0" w:firstColumn="0" w:lastColumn="0" w:noHBand="0" w:noVBand="0"/>
      </w:tblPr>
      <w:tblGrid>
        <w:gridCol w:w="567"/>
        <w:gridCol w:w="4395"/>
        <w:gridCol w:w="1560"/>
        <w:gridCol w:w="3401"/>
      </w:tblGrid>
      <w:tr w:rsidR="0084289E" w:rsidRPr="00624A86" w14:paraId="2C89F27B" w14:textId="77777777" w:rsidTr="00446149">
        <w:trPr>
          <w:trHeight w:val="406"/>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6C69E42" w14:textId="77777777" w:rsidR="0084289E" w:rsidRPr="00624A86" w:rsidRDefault="0084289E" w:rsidP="0029013D">
            <w:pPr>
              <w:jc w:val="center"/>
              <w:rPr>
                <w:rFonts w:asciiTheme="minorHAnsi" w:hAnsiTheme="minorHAnsi" w:cstheme="minorHAnsi"/>
                <w:b/>
                <w:bCs/>
              </w:rPr>
            </w:pPr>
            <w:r w:rsidRPr="00624A86">
              <w:rPr>
                <w:rFonts w:asciiTheme="minorHAnsi" w:hAnsiTheme="minorHAnsi" w:cstheme="minorHAnsi"/>
                <w:b/>
                <w:bCs/>
              </w:rPr>
              <w:t>Lp.</w:t>
            </w:r>
          </w:p>
        </w:tc>
        <w:tc>
          <w:tcPr>
            <w:tcW w:w="4395" w:type="dxa"/>
            <w:tcBorders>
              <w:top w:val="single" w:sz="6" w:space="0" w:color="auto"/>
              <w:left w:val="single" w:sz="6" w:space="0" w:color="auto"/>
              <w:bottom w:val="single" w:sz="4" w:space="0" w:color="auto"/>
              <w:right w:val="single" w:sz="6" w:space="0" w:color="auto"/>
            </w:tcBorders>
            <w:shd w:val="clear" w:color="auto" w:fill="FFFFFF"/>
            <w:vAlign w:val="center"/>
          </w:tcPr>
          <w:p w14:paraId="0CB1F2F7" w14:textId="77777777" w:rsidR="0084289E" w:rsidRPr="00624A86" w:rsidRDefault="0084289E" w:rsidP="0029013D">
            <w:pPr>
              <w:keepNext/>
              <w:jc w:val="center"/>
              <w:outlineLvl w:val="1"/>
              <w:rPr>
                <w:rFonts w:asciiTheme="minorHAnsi" w:hAnsiTheme="minorHAnsi" w:cstheme="minorHAnsi"/>
                <w:b/>
                <w:bCs/>
              </w:rPr>
            </w:pPr>
            <w:r w:rsidRPr="00624A86">
              <w:rPr>
                <w:rFonts w:asciiTheme="minorHAnsi" w:hAnsiTheme="minorHAnsi" w:cstheme="minorHAnsi"/>
                <w:b/>
                <w:bCs/>
              </w:rPr>
              <w:t>OPIS</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1C2AEEC" w14:textId="77777777" w:rsidR="0084289E" w:rsidRPr="00624A86" w:rsidRDefault="0084289E" w:rsidP="0029013D">
            <w:pPr>
              <w:jc w:val="center"/>
              <w:rPr>
                <w:rFonts w:asciiTheme="minorHAnsi" w:hAnsiTheme="minorHAnsi" w:cstheme="minorHAnsi"/>
                <w:b/>
                <w:bCs/>
              </w:rPr>
            </w:pPr>
            <w:r w:rsidRPr="00624A86">
              <w:rPr>
                <w:rFonts w:asciiTheme="minorHAnsi" w:hAnsiTheme="minorHAnsi" w:cstheme="minorHAnsi"/>
                <w:b/>
                <w:bCs/>
              </w:rPr>
              <w:t>WYMAGANE PARAMETRY              I WARUNKI</w:t>
            </w:r>
          </w:p>
        </w:tc>
        <w:tc>
          <w:tcPr>
            <w:tcW w:w="3401" w:type="dxa"/>
            <w:tcBorders>
              <w:top w:val="single" w:sz="6" w:space="0" w:color="auto"/>
              <w:left w:val="single" w:sz="6" w:space="0" w:color="auto"/>
              <w:bottom w:val="single" w:sz="6" w:space="0" w:color="auto"/>
              <w:right w:val="single" w:sz="6" w:space="0" w:color="auto"/>
            </w:tcBorders>
            <w:shd w:val="clear" w:color="auto" w:fill="FFFFFF"/>
            <w:vAlign w:val="center"/>
          </w:tcPr>
          <w:p w14:paraId="44BD4842" w14:textId="77777777" w:rsidR="0084289E" w:rsidRPr="00624A86" w:rsidRDefault="0084289E" w:rsidP="0029013D">
            <w:pPr>
              <w:jc w:val="center"/>
              <w:rPr>
                <w:rFonts w:asciiTheme="minorHAnsi" w:hAnsiTheme="minorHAnsi" w:cstheme="minorHAnsi"/>
                <w:b/>
                <w:bCs/>
              </w:rPr>
            </w:pPr>
            <w:r w:rsidRPr="00624A86">
              <w:rPr>
                <w:rFonts w:asciiTheme="minorHAnsi" w:hAnsiTheme="minorHAnsi" w:cstheme="minorHAnsi"/>
                <w:b/>
                <w:bCs/>
              </w:rPr>
              <w:t>PARAMETRY OFEROWANE</w:t>
            </w:r>
          </w:p>
        </w:tc>
      </w:tr>
      <w:tr w:rsidR="004D36B7" w:rsidRPr="00314656" w14:paraId="2B2E49C4"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A454694" w14:textId="77777777" w:rsidR="004D36B7" w:rsidRPr="00314656" w:rsidRDefault="004D36B7" w:rsidP="008856C0">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EB17959" w14:textId="1013A5F0" w:rsidR="004D36B7" w:rsidRPr="00314656" w:rsidRDefault="004D36B7" w:rsidP="008856C0">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Łóżka fabrycznie nowe, rok produkcji 2026.</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9894683" w14:textId="2AD97E00" w:rsidR="004D36B7" w:rsidRPr="00314656" w:rsidRDefault="004D36B7" w:rsidP="008856C0">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0263011C" w14:textId="77777777" w:rsidR="004D36B7" w:rsidRPr="00314656" w:rsidRDefault="004D36B7" w:rsidP="008856C0">
            <w:pPr>
              <w:rPr>
                <w:rFonts w:ascii="Calibri" w:eastAsiaTheme="minorHAnsi" w:hAnsi="Calibri" w:cs="Calibri"/>
                <w:kern w:val="2"/>
                <w:lang w:eastAsia="en-US"/>
                <w14:ligatures w14:val="standardContextual"/>
              </w:rPr>
            </w:pPr>
          </w:p>
        </w:tc>
      </w:tr>
      <w:tr w:rsidR="008856C0" w:rsidRPr="00314656" w14:paraId="401B2CA8"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30928DA7" w14:textId="77777777" w:rsidR="008856C0" w:rsidRPr="00314656" w:rsidRDefault="008856C0" w:rsidP="008856C0">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1B4D0FF1" w14:textId="41EFCA47" w:rsidR="003551EA" w:rsidRPr="00314656" w:rsidRDefault="000D6BFF" w:rsidP="008856C0">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Szczyty odejmowane, tworzywowe lekkie stanowiące jedną zwartą bryłę, </w:t>
            </w:r>
            <w:r w:rsidR="004B5B82" w:rsidRPr="00314656">
              <w:rPr>
                <w:rFonts w:ascii="Calibri" w:eastAsiaTheme="minorHAnsi" w:hAnsi="Calibri" w:cs="Calibri"/>
                <w:kern w:val="2"/>
                <w:lang w:eastAsia="en-US"/>
                <w14:ligatures w14:val="standardContextual"/>
              </w:rPr>
              <w:t xml:space="preserve">lub metalowy stelaż wypełniony płytą dwustronnie laminowana o grubości minimum 8 mm </w:t>
            </w:r>
            <w:r w:rsidRPr="00314656">
              <w:rPr>
                <w:rFonts w:ascii="Calibri" w:eastAsiaTheme="minorHAnsi" w:hAnsi="Calibri" w:cs="Calibri"/>
                <w:kern w:val="2"/>
                <w:lang w:eastAsia="en-US"/>
                <w14:ligatures w14:val="standardContextual"/>
              </w:rPr>
              <w:t>. Szczyty łóżka z możliwością zablokowania przed przypadkowym wypadnięciem np. podczas transportu, odblokowywane za pomocą centraln</w:t>
            </w:r>
            <w:r w:rsidR="004B5B82" w:rsidRPr="00314656">
              <w:rPr>
                <w:rFonts w:ascii="Calibri" w:eastAsiaTheme="minorHAnsi" w:hAnsi="Calibri" w:cs="Calibri"/>
                <w:kern w:val="2"/>
                <w:lang w:eastAsia="en-US"/>
                <w14:ligatures w14:val="standardContextual"/>
              </w:rPr>
              <w:t>ego</w:t>
            </w:r>
            <w:r w:rsidRPr="00314656">
              <w:rPr>
                <w:rFonts w:ascii="Calibri" w:eastAsiaTheme="minorHAnsi" w:hAnsi="Calibri" w:cs="Calibri"/>
                <w:kern w:val="2"/>
                <w:lang w:eastAsia="en-US"/>
                <w14:ligatures w14:val="standardContextual"/>
              </w:rPr>
              <w:t xml:space="preserve"> </w:t>
            </w:r>
            <w:r w:rsidR="004B5B82" w:rsidRPr="00314656">
              <w:rPr>
                <w:rFonts w:ascii="Calibri" w:eastAsiaTheme="minorHAnsi" w:hAnsi="Calibri" w:cs="Calibri"/>
                <w:kern w:val="2"/>
                <w:lang w:eastAsia="en-US"/>
                <w14:ligatures w14:val="standardContextual"/>
              </w:rPr>
              <w:t xml:space="preserve">przycisku lub suwaków </w:t>
            </w:r>
            <w:r w:rsidRPr="00314656">
              <w:rPr>
                <w:rFonts w:ascii="Calibri" w:eastAsiaTheme="minorHAnsi" w:hAnsi="Calibri" w:cs="Calibri"/>
                <w:kern w:val="2"/>
                <w:lang w:eastAsia="en-US"/>
                <w14:ligatures w14:val="standardContextual"/>
              </w:rPr>
              <w:t>w dolnej części szczytu. Szczyty łóżka z wyprofilowanymi uchwytami do prowadzenia łóżka</w:t>
            </w:r>
            <w:r w:rsidR="004B5B82" w:rsidRPr="00314656">
              <w:rPr>
                <w:rFonts w:ascii="Calibri" w:eastAsiaTheme="minorHAnsi" w:hAnsi="Calibri" w:cs="Calibri"/>
                <w:kern w:val="2"/>
                <w:lang w:eastAsia="en-US"/>
                <w14:ligatures w14:val="standardContextual"/>
              </w:rPr>
              <w:t>, odporne na środki dezynfekcyjne i promieniowanie UV.</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19EF21D" w14:textId="77777777" w:rsidR="008856C0" w:rsidRDefault="008856C0" w:rsidP="008856C0">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p w14:paraId="4562986A" w14:textId="77777777" w:rsidR="00A42489" w:rsidRPr="00A42489" w:rsidRDefault="00A42489" w:rsidP="00A42489">
            <w:pPr>
              <w:rPr>
                <w:rFonts w:ascii="Calibri" w:eastAsiaTheme="minorHAnsi" w:hAnsi="Calibri" w:cs="Calibri"/>
                <w:lang w:eastAsia="en-US"/>
              </w:rPr>
            </w:pPr>
          </w:p>
          <w:p w14:paraId="675871E1" w14:textId="77777777" w:rsidR="00A42489" w:rsidRPr="00A42489" w:rsidRDefault="00A42489" w:rsidP="00A42489">
            <w:pPr>
              <w:rPr>
                <w:rFonts w:ascii="Calibri" w:eastAsiaTheme="minorHAnsi" w:hAnsi="Calibri" w:cs="Calibri"/>
                <w:lang w:eastAsia="en-US"/>
              </w:rPr>
            </w:pPr>
          </w:p>
          <w:p w14:paraId="251AD24D" w14:textId="77777777" w:rsidR="00A42489" w:rsidRPr="00A42489" w:rsidRDefault="00A42489" w:rsidP="00A42489">
            <w:pPr>
              <w:rPr>
                <w:rFonts w:ascii="Calibri" w:eastAsiaTheme="minorHAnsi" w:hAnsi="Calibri" w:cs="Calibri"/>
                <w:lang w:eastAsia="en-US"/>
              </w:rPr>
            </w:pPr>
          </w:p>
          <w:p w14:paraId="29975280" w14:textId="77777777" w:rsidR="00A42489" w:rsidRPr="00A42489" w:rsidRDefault="00A42489" w:rsidP="00A42489">
            <w:pPr>
              <w:rPr>
                <w:rFonts w:ascii="Calibri" w:eastAsiaTheme="minorHAnsi" w:hAnsi="Calibri" w:cs="Calibri"/>
                <w:lang w:eastAsia="en-US"/>
              </w:rPr>
            </w:pPr>
          </w:p>
          <w:p w14:paraId="448B222C" w14:textId="77777777" w:rsidR="00A42489" w:rsidRDefault="00A42489" w:rsidP="00A42489">
            <w:pPr>
              <w:rPr>
                <w:rFonts w:ascii="Calibri" w:eastAsiaTheme="minorHAnsi" w:hAnsi="Calibri" w:cs="Calibri"/>
                <w:kern w:val="2"/>
                <w:lang w:eastAsia="en-US"/>
                <w14:ligatures w14:val="standardContextual"/>
              </w:rPr>
            </w:pPr>
          </w:p>
          <w:p w14:paraId="76694CDE" w14:textId="22F99BC4" w:rsidR="00A42489" w:rsidRPr="00A42489" w:rsidRDefault="00A42489" w:rsidP="00A42489">
            <w:pPr>
              <w:jc w:val="center"/>
              <w:rPr>
                <w:rFonts w:ascii="Calibri" w:eastAsiaTheme="minorHAnsi" w:hAnsi="Calibri" w:cs="Calibri"/>
                <w:lang w:eastAsia="en-US"/>
              </w:rPr>
            </w:pP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0B6CE75" w14:textId="77777777" w:rsidR="008856C0" w:rsidRPr="00314656" w:rsidRDefault="008856C0" w:rsidP="008856C0">
            <w:pPr>
              <w:rPr>
                <w:rFonts w:ascii="Calibri" w:eastAsiaTheme="minorHAnsi" w:hAnsi="Calibri" w:cs="Calibri"/>
                <w:kern w:val="2"/>
                <w:lang w:eastAsia="en-US"/>
                <w14:ligatures w14:val="standardContextual"/>
              </w:rPr>
            </w:pPr>
          </w:p>
        </w:tc>
      </w:tr>
      <w:tr w:rsidR="00042E6A" w:rsidRPr="00314656" w14:paraId="370321EA"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B83B8D5" w14:textId="77777777" w:rsidR="00042E6A" w:rsidRPr="00314656" w:rsidRDefault="00042E6A" w:rsidP="00AB1D0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275692F4" w14:textId="35F86FEE" w:rsidR="00042E6A" w:rsidRPr="00314656" w:rsidRDefault="007854FA" w:rsidP="00AB1D04">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K</w:t>
            </w:r>
            <w:r w:rsidR="00042E6A" w:rsidRPr="00314656">
              <w:rPr>
                <w:rFonts w:ascii="Calibri" w:eastAsiaTheme="minorHAnsi" w:hAnsi="Calibri" w:cs="Calibri"/>
                <w:kern w:val="2"/>
                <w:lang w:eastAsia="en-US"/>
                <w14:ligatures w14:val="standardContextual"/>
              </w:rPr>
              <w:t xml:space="preserve">rążki odbojowe </w:t>
            </w:r>
            <w:r w:rsidRPr="00314656">
              <w:rPr>
                <w:rFonts w:ascii="Calibri" w:eastAsiaTheme="minorHAnsi" w:hAnsi="Calibri" w:cs="Calibri"/>
                <w:kern w:val="2"/>
                <w:lang w:eastAsia="en-US"/>
                <w14:ligatures w14:val="standardContextual"/>
              </w:rPr>
              <w:t>w każdym narożniku</w:t>
            </w:r>
            <w:r w:rsidR="004B5B82" w:rsidRPr="00314656">
              <w:rPr>
                <w:rFonts w:ascii="Calibri" w:eastAsiaTheme="minorHAnsi" w:hAnsi="Calibri" w:cs="Calibri"/>
                <w:kern w:val="2"/>
                <w:lang w:eastAsia="en-US"/>
                <w14:ligatures w14:val="standardContextual"/>
              </w:rPr>
              <w:t xml:space="preserve">.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F5070BC" w14:textId="53030D8E" w:rsidR="00042E6A" w:rsidRPr="00314656" w:rsidRDefault="00042E6A" w:rsidP="00AB1D0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0C01AAD3" w14:textId="77777777" w:rsidR="00042E6A" w:rsidRPr="00314656" w:rsidRDefault="00042E6A" w:rsidP="00AB1D04">
            <w:pPr>
              <w:rPr>
                <w:rFonts w:ascii="Calibri" w:eastAsiaTheme="minorHAnsi" w:hAnsi="Calibri" w:cs="Calibri"/>
                <w:kern w:val="2"/>
                <w:lang w:eastAsia="en-US"/>
                <w14:ligatures w14:val="standardContextual"/>
              </w:rPr>
            </w:pPr>
          </w:p>
        </w:tc>
      </w:tr>
      <w:tr w:rsidR="00AB1D04" w:rsidRPr="00314656" w14:paraId="74A240F2"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6D8CEDD0" w14:textId="77777777" w:rsidR="00AB1D04" w:rsidRPr="00314656" w:rsidRDefault="00AB1D04" w:rsidP="00AB1D0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8C135C3" w14:textId="71F8981E" w:rsidR="00AB1D04" w:rsidRPr="00314656" w:rsidRDefault="00D367D5" w:rsidP="00AB1D04">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Barierki boczne o wysokości min. 42 cm nad poziomem leża,  dzielone, tworzywowe poruszające  się z segmentami leża, będące zabezpieczeniem na całej długości łóżka to znaczy od szczytu głowy aż do szczytu nóg  pacjenta leżącego oraz w pozycji siedzącej. Barierki boczne ze zintegrowanymi uchwytami na worki urologiczne- po min. 2 uchwyty w każdej barierce.</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73858D9" w14:textId="5CD9862B" w:rsidR="00AB1D04" w:rsidRPr="00314656" w:rsidRDefault="00AB1D04" w:rsidP="00AB1D0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7B562F6" w14:textId="77777777" w:rsidR="00AB1D04" w:rsidRPr="00314656" w:rsidRDefault="00AB1D04" w:rsidP="00AB1D04">
            <w:pPr>
              <w:rPr>
                <w:rFonts w:ascii="Calibri" w:eastAsiaTheme="minorHAnsi" w:hAnsi="Calibri" w:cs="Calibri"/>
                <w:kern w:val="2"/>
                <w:lang w:eastAsia="en-US"/>
                <w14:ligatures w14:val="standardContextual"/>
              </w:rPr>
            </w:pPr>
          </w:p>
        </w:tc>
      </w:tr>
      <w:tr w:rsidR="00AB1D04" w:rsidRPr="00314656" w14:paraId="19F1A7EC"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83291E2" w14:textId="77777777" w:rsidR="00AB1D04" w:rsidRPr="00314656" w:rsidRDefault="00AB1D04" w:rsidP="00AB1D0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71339EE" w14:textId="001BDF43" w:rsidR="008C7CF0" w:rsidRPr="00314656" w:rsidRDefault="008C7CF0" w:rsidP="00AB1D04">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Opuszczanie barierki bocznej wspomagane sprężynami gazowymi umożliwiającymi na ciche i lekkie regulacje wykonane przez personel medyczny za pomocą jednej ręki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67A24D74" w14:textId="0FCC8F66" w:rsidR="00AB1D04" w:rsidRPr="00314656" w:rsidRDefault="00AB1D04" w:rsidP="00AB1D0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8824DDB" w14:textId="77777777" w:rsidR="00AB1D04" w:rsidRPr="00314656" w:rsidRDefault="00AB1D04" w:rsidP="00AB1D04">
            <w:pPr>
              <w:rPr>
                <w:rFonts w:ascii="Calibri" w:eastAsiaTheme="minorHAnsi" w:hAnsi="Calibri" w:cs="Calibri"/>
                <w:kern w:val="2"/>
                <w:lang w:eastAsia="en-US"/>
                <w14:ligatures w14:val="standardContextual"/>
              </w:rPr>
            </w:pPr>
          </w:p>
        </w:tc>
      </w:tr>
      <w:tr w:rsidR="00273F32" w:rsidRPr="00314656" w14:paraId="78C06F29"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63B8E804" w14:textId="77777777" w:rsidR="00273F32" w:rsidRPr="00314656" w:rsidRDefault="00273F32" w:rsidP="00AB1D0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47A9CE2D" w14:textId="44E7CAA4" w:rsidR="00273F32" w:rsidRPr="00314656" w:rsidRDefault="00273F32" w:rsidP="00AB1D04">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Uchwyt odblokowujący barierkę wbudowany bezpośrednio w barierkę, nie wystający poza jej obrys.</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8575D54" w14:textId="2F9B4D59" w:rsidR="00273F32" w:rsidRPr="00314656" w:rsidRDefault="00273F32" w:rsidP="00AB1D0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AA43636" w14:textId="77777777" w:rsidR="00273F32" w:rsidRPr="00314656" w:rsidRDefault="00273F32" w:rsidP="00AB1D04">
            <w:pPr>
              <w:rPr>
                <w:rFonts w:ascii="Calibri" w:eastAsiaTheme="minorHAnsi" w:hAnsi="Calibri" w:cs="Calibri"/>
                <w:kern w:val="2"/>
                <w:lang w:eastAsia="en-US"/>
                <w14:ligatures w14:val="standardContextual"/>
              </w:rPr>
            </w:pPr>
          </w:p>
        </w:tc>
      </w:tr>
      <w:tr w:rsidR="005850EF" w:rsidRPr="00314656" w14:paraId="13DEA21E"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212A75B"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0AB335C" w14:textId="056B0F25" w:rsidR="005850EF" w:rsidRPr="00314656" w:rsidRDefault="00042E6A"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Barierki wyposażone w wbudowane, zlicowane z powierzchnią wskaźniki kąta nachylenia segmentu pleców oraz nachylenia ramy (przechyły wzdłużne)</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2DE4071" w14:textId="38D7B21B"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35AF7BB" w14:textId="77777777" w:rsidR="005850EF" w:rsidRPr="00314656" w:rsidRDefault="005850EF" w:rsidP="005850EF">
            <w:pPr>
              <w:rPr>
                <w:rFonts w:ascii="Calibri" w:eastAsiaTheme="minorHAnsi" w:hAnsi="Calibri" w:cs="Calibri"/>
                <w:kern w:val="2"/>
                <w:lang w:eastAsia="en-US"/>
                <w14:ligatures w14:val="standardContextual"/>
              </w:rPr>
            </w:pPr>
          </w:p>
        </w:tc>
      </w:tr>
      <w:tr w:rsidR="005850EF" w:rsidRPr="00314656" w14:paraId="6BD44323"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5EFE22ED"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68EC99E" w14:textId="518AD2F8" w:rsidR="005850EF" w:rsidRPr="00314656" w:rsidRDefault="00AA118F"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Konstrukcja nośna w postaci ramion wznoszących. Leże podparte w minimum 8 pkt. Ramiona wykonane  profilu stalowego o przekroju minimum 50mm x 30mm.</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ED9A557" w14:textId="33F282FD"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A62DA6"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EA8C682" w14:textId="77777777" w:rsidR="005850EF" w:rsidRPr="00314656" w:rsidRDefault="005850EF" w:rsidP="005850EF">
            <w:pPr>
              <w:rPr>
                <w:rFonts w:ascii="Calibri" w:eastAsiaTheme="minorHAnsi" w:hAnsi="Calibri" w:cs="Calibri"/>
                <w:kern w:val="2"/>
                <w:lang w:eastAsia="en-US"/>
                <w14:ligatures w14:val="standardContextual"/>
              </w:rPr>
            </w:pPr>
          </w:p>
        </w:tc>
      </w:tr>
      <w:tr w:rsidR="0017211E" w:rsidRPr="00314656" w14:paraId="29AB68CB"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3349D8F0" w14:textId="77777777" w:rsidR="0017211E" w:rsidRPr="00314656" w:rsidRDefault="0017211E"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33143A44" w14:textId="65FA7FBD" w:rsidR="0017211E" w:rsidRPr="00314656" w:rsidRDefault="0017211E"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Wolna przestrzeń pomiędzy podłożem, a podwoziem wynosząca nie mniej niż 190 mm umożliwiająca łatwy </w:t>
            </w:r>
            <w:r w:rsidRPr="00314656">
              <w:rPr>
                <w:rFonts w:ascii="Calibri" w:eastAsiaTheme="minorHAnsi" w:hAnsi="Calibri" w:cs="Calibri"/>
                <w:kern w:val="2"/>
                <w:lang w:eastAsia="en-US"/>
                <w14:ligatures w14:val="standardContextual"/>
              </w:rPr>
              <w:lastRenderedPageBreak/>
              <w:t>przejazd przez progi oraz wjazd do dźwigów osobowych.</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A0C1CB2" w14:textId="7CD84272" w:rsidR="0017211E" w:rsidRPr="00314656" w:rsidRDefault="0017211E"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lastRenderedPageBreak/>
              <w:t>Tak</w:t>
            </w:r>
            <w:r w:rsidR="00A62DA6"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DB591E9" w14:textId="77777777" w:rsidR="0017211E" w:rsidRPr="00314656" w:rsidRDefault="0017211E" w:rsidP="005850EF">
            <w:pPr>
              <w:rPr>
                <w:rFonts w:ascii="Calibri" w:eastAsiaTheme="minorHAnsi" w:hAnsi="Calibri" w:cs="Calibri"/>
                <w:kern w:val="2"/>
                <w:lang w:eastAsia="en-US"/>
                <w14:ligatures w14:val="standardContextual"/>
              </w:rPr>
            </w:pPr>
          </w:p>
        </w:tc>
      </w:tr>
      <w:tr w:rsidR="005850EF" w:rsidRPr="00314656" w14:paraId="445F31DB"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92094B8"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1F62C31" w14:textId="593F174E" w:rsidR="005850EF" w:rsidRPr="00314656" w:rsidRDefault="00093C32"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Leże łóżka  4 – sekcyjne, w tym 3 ruchome. Leże wypełnione </w:t>
            </w:r>
            <w:r w:rsidR="00BF6C4A" w:rsidRPr="00314656">
              <w:rPr>
                <w:rFonts w:ascii="Calibri" w:eastAsiaTheme="minorHAnsi" w:hAnsi="Calibri" w:cs="Calibri"/>
                <w:kern w:val="2"/>
                <w:lang w:eastAsia="en-US"/>
                <w14:ligatures w14:val="standardContextual"/>
              </w:rPr>
              <w:t>czterema</w:t>
            </w:r>
            <w:r w:rsidRPr="00314656">
              <w:rPr>
                <w:rFonts w:ascii="Calibri" w:eastAsiaTheme="minorHAnsi" w:hAnsi="Calibri" w:cs="Calibri"/>
                <w:kern w:val="2"/>
                <w:lang w:eastAsia="en-US"/>
                <w14:ligatures w14:val="standardContextual"/>
              </w:rPr>
              <w:t xml:space="preserve"> odczepianymi poprzecznymi tworzywowymi panelami z systemem zatrzaskiwania. </w:t>
            </w:r>
            <w:bookmarkStart w:id="0" w:name="_Hlk168982496"/>
            <w:r w:rsidRPr="00314656">
              <w:rPr>
                <w:rFonts w:ascii="Calibri" w:eastAsiaTheme="minorHAnsi" w:hAnsi="Calibri" w:cs="Calibri"/>
                <w:kern w:val="2"/>
                <w:lang w:eastAsia="en-US"/>
                <w14:ligatures w14:val="standardContextual"/>
              </w:rPr>
              <w:t xml:space="preserve">Sekcja siedzenia </w:t>
            </w:r>
            <w:r w:rsidR="00096762" w:rsidRPr="00314656">
              <w:rPr>
                <w:rFonts w:ascii="Calibri" w:eastAsiaTheme="minorHAnsi" w:hAnsi="Calibri" w:cs="Calibri"/>
                <w:kern w:val="2"/>
                <w:lang w:eastAsia="en-US"/>
                <w14:ligatures w14:val="standardContextual"/>
              </w:rPr>
              <w:t xml:space="preserve">wzmocniona, </w:t>
            </w:r>
            <w:r w:rsidRPr="00314656">
              <w:rPr>
                <w:rFonts w:ascii="Calibri" w:eastAsiaTheme="minorHAnsi" w:hAnsi="Calibri" w:cs="Calibri"/>
                <w:kern w:val="2"/>
                <w:lang w:eastAsia="en-US"/>
                <w14:ligatures w14:val="standardContextual"/>
              </w:rPr>
              <w:t>wypełniona</w:t>
            </w:r>
            <w:r w:rsidR="00B827C7" w:rsidRPr="00314656">
              <w:rPr>
                <w:rFonts w:ascii="Calibri" w:eastAsiaTheme="minorHAnsi" w:hAnsi="Calibri" w:cs="Calibri"/>
                <w:kern w:val="2"/>
                <w:lang w:eastAsia="en-US"/>
                <w14:ligatures w14:val="standardContextual"/>
              </w:rPr>
              <w:t xml:space="preserve"> metalowym panelem wmontowanym na stałe</w:t>
            </w:r>
            <w:r w:rsidRPr="00314656">
              <w:rPr>
                <w:rFonts w:ascii="Calibri" w:eastAsiaTheme="minorHAnsi" w:hAnsi="Calibri" w:cs="Calibri"/>
                <w:kern w:val="2"/>
                <w:lang w:eastAsia="en-US"/>
                <w14:ligatures w14:val="standardContextual"/>
              </w:rPr>
              <w:t xml:space="preserve">. </w:t>
            </w:r>
            <w:bookmarkEnd w:id="0"/>
            <w:r w:rsidRPr="00314656">
              <w:rPr>
                <w:rFonts w:ascii="Calibri" w:eastAsiaTheme="minorHAnsi" w:hAnsi="Calibri" w:cs="Calibri"/>
                <w:kern w:val="2"/>
                <w:lang w:eastAsia="en-US"/>
                <w14:ligatures w14:val="standardContextual"/>
              </w:rPr>
              <w:t xml:space="preserve">Dodatkowo w segmencie pleców i podudzia leże wypełnione metalowymi </w:t>
            </w:r>
            <w:r w:rsidR="00FF7150" w:rsidRPr="00314656">
              <w:rPr>
                <w:rFonts w:ascii="Calibri" w:eastAsiaTheme="minorHAnsi" w:hAnsi="Calibri" w:cs="Calibri"/>
                <w:kern w:val="2"/>
                <w:lang w:eastAsia="en-US"/>
                <w14:ligatures w14:val="standardContextual"/>
              </w:rPr>
              <w:t>panelami</w:t>
            </w:r>
            <w:r w:rsidRPr="00314656">
              <w:rPr>
                <w:rFonts w:ascii="Calibri" w:eastAsiaTheme="minorHAnsi" w:hAnsi="Calibri" w:cs="Calibri"/>
                <w:kern w:val="2"/>
                <w:lang w:eastAsia="en-US"/>
                <w14:ligatures w14:val="standardContextual"/>
              </w:rPr>
              <w:t xml:space="preserve"> wmontowanymi na stałe. </w:t>
            </w:r>
            <w:r w:rsidR="00BA0357" w:rsidRPr="00314656">
              <w:rPr>
                <w:rFonts w:ascii="Calibri" w:eastAsiaTheme="minorHAnsi" w:hAnsi="Calibri" w:cs="Calibri"/>
                <w:kern w:val="2"/>
                <w:lang w:eastAsia="en-US"/>
                <w14:ligatures w14:val="standardContextual"/>
              </w:rPr>
              <w:t>Segment oparcia pleców z możliwością szybkiego poziomowania -CPR.</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C0A0301" w14:textId="1FEC0667"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072227D8" w14:textId="77777777" w:rsidR="005850EF" w:rsidRPr="00314656" w:rsidRDefault="005850EF" w:rsidP="005850EF">
            <w:pPr>
              <w:rPr>
                <w:rFonts w:ascii="Calibri" w:eastAsiaTheme="minorHAnsi" w:hAnsi="Calibri" w:cs="Calibri"/>
                <w:kern w:val="2"/>
                <w:lang w:eastAsia="en-US"/>
                <w14:ligatures w14:val="standardContextual"/>
              </w:rPr>
            </w:pPr>
          </w:p>
        </w:tc>
      </w:tr>
      <w:tr w:rsidR="005850EF" w:rsidRPr="00314656" w14:paraId="09867334"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0515ECB5"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35269081" w14:textId="0331EA32" w:rsidR="005850EF" w:rsidRPr="00314656" w:rsidRDefault="00BA0357"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K</w:t>
            </w:r>
            <w:r w:rsidR="00857904" w:rsidRPr="00314656">
              <w:rPr>
                <w:rFonts w:ascii="Calibri" w:eastAsiaTheme="minorHAnsi" w:hAnsi="Calibri" w:cs="Calibri"/>
                <w:kern w:val="2"/>
                <w:lang w:eastAsia="en-US"/>
                <w14:ligatures w14:val="standardContextual"/>
              </w:rPr>
              <w:t xml:space="preserve">oła tworzywowe o średnicy </w:t>
            </w:r>
            <w:r w:rsidR="00A62DA6" w:rsidRPr="00314656">
              <w:rPr>
                <w:rFonts w:ascii="Calibri" w:eastAsiaTheme="minorHAnsi" w:hAnsi="Calibri" w:cs="Calibri"/>
                <w:kern w:val="2"/>
                <w:lang w:eastAsia="en-US"/>
                <w14:ligatures w14:val="standardContextual"/>
              </w:rPr>
              <w:t xml:space="preserve">min. </w:t>
            </w:r>
            <w:r w:rsidR="00857904" w:rsidRPr="00314656">
              <w:rPr>
                <w:rFonts w:ascii="Calibri" w:eastAsiaTheme="minorHAnsi" w:hAnsi="Calibri" w:cs="Calibri"/>
                <w:kern w:val="2"/>
                <w:lang w:eastAsia="en-US"/>
                <w14:ligatures w14:val="standardContextual"/>
              </w:rPr>
              <w:t>150</w:t>
            </w:r>
            <w:r w:rsidR="004D36B7" w:rsidRPr="00314656">
              <w:rPr>
                <w:rFonts w:ascii="Calibri" w:eastAsiaTheme="minorHAnsi" w:hAnsi="Calibri" w:cs="Calibri"/>
                <w:kern w:val="2"/>
                <w:lang w:eastAsia="en-US"/>
                <w14:ligatures w14:val="standardContextual"/>
              </w:rPr>
              <w:t xml:space="preserve"> </w:t>
            </w:r>
            <w:r w:rsidR="00857904" w:rsidRPr="00314656">
              <w:rPr>
                <w:rFonts w:ascii="Calibri" w:eastAsiaTheme="minorHAnsi" w:hAnsi="Calibri" w:cs="Calibri"/>
                <w:kern w:val="2"/>
                <w:lang w:eastAsia="en-US"/>
                <w14:ligatures w14:val="standardContextual"/>
              </w:rPr>
              <w:t xml:space="preserve">mm z systemem sterowania jazdy na wprost i boki   z centralnym systemem hamulcowym. </w:t>
            </w:r>
            <w:r w:rsidR="00093C32" w:rsidRPr="00314656">
              <w:rPr>
                <w:rFonts w:ascii="Calibri" w:eastAsiaTheme="minorHAnsi" w:hAnsi="Calibri" w:cs="Calibri"/>
                <w:kern w:val="2"/>
                <w:lang w:eastAsia="en-US"/>
                <w14:ligatures w14:val="standardContextual"/>
              </w:rPr>
              <w:t>System obsługiwany dźwigniami od strony nóg pacjenta, zlokalizowanymi bezpośrednio przy kołach.</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38279E9" w14:textId="52FC45FB"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A62DA6"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F8B9956" w14:textId="2273F409" w:rsidR="005850EF" w:rsidRPr="00314656" w:rsidRDefault="005850EF" w:rsidP="005850EF">
            <w:pPr>
              <w:rPr>
                <w:rFonts w:ascii="Calibri" w:eastAsiaTheme="minorHAnsi" w:hAnsi="Calibri" w:cs="Calibri"/>
                <w:kern w:val="2"/>
                <w:lang w:eastAsia="en-US"/>
                <w14:ligatures w14:val="standardContextual"/>
              </w:rPr>
            </w:pPr>
          </w:p>
        </w:tc>
      </w:tr>
      <w:tr w:rsidR="003B0899" w:rsidRPr="00314656" w14:paraId="129A6C4F"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5996CC04" w14:textId="77777777" w:rsidR="003B0899" w:rsidRPr="00314656" w:rsidRDefault="003B0899"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91DAB78" w14:textId="75330930" w:rsidR="003B0899" w:rsidRPr="00314656" w:rsidRDefault="003B0899"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Dźwignie hamulca </w:t>
            </w:r>
            <w:r w:rsidR="005B218A" w:rsidRPr="00314656">
              <w:rPr>
                <w:rFonts w:ascii="Calibri" w:eastAsiaTheme="minorHAnsi" w:hAnsi="Calibri" w:cs="Calibri"/>
                <w:kern w:val="2"/>
                <w:lang w:eastAsia="en-US"/>
                <w14:ligatures w14:val="standardContextual"/>
              </w:rPr>
              <w:t xml:space="preserve">umożliwiające lekką i </w:t>
            </w:r>
            <w:r w:rsidRPr="00314656">
              <w:rPr>
                <w:rFonts w:ascii="Calibri" w:eastAsiaTheme="minorHAnsi" w:hAnsi="Calibri" w:cs="Calibri"/>
                <w:kern w:val="2"/>
                <w:lang w:eastAsia="en-US"/>
                <w14:ligatures w14:val="standardContextual"/>
              </w:rPr>
              <w:t>płynn</w:t>
            </w:r>
            <w:r w:rsidR="005B218A" w:rsidRPr="00314656">
              <w:rPr>
                <w:rFonts w:ascii="Calibri" w:eastAsiaTheme="minorHAnsi" w:hAnsi="Calibri" w:cs="Calibri"/>
                <w:kern w:val="2"/>
                <w:lang w:eastAsia="en-US"/>
                <w14:ligatures w14:val="standardContextual"/>
              </w:rPr>
              <w:t>ą</w:t>
            </w:r>
            <w:r w:rsidRPr="00314656">
              <w:rPr>
                <w:rFonts w:ascii="Calibri" w:eastAsiaTheme="minorHAnsi" w:hAnsi="Calibri" w:cs="Calibri"/>
                <w:kern w:val="2"/>
                <w:lang w:eastAsia="en-US"/>
                <w14:ligatures w14:val="standardContextual"/>
              </w:rPr>
              <w:t xml:space="preserve"> </w:t>
            </w:r>
            <w:r w:rsidR="005B218A" w:rsidRPr="00314656">
              <w:rPr>
                <w:rFonts w:ascii="Calibri" w:eastAsiaTheme="minorHAnsi" w:hAnsi="Calibri" w:cs="Calibri"/>
                <w:kern w:val="2"/>
                <w:lang w:eastAsia="en-US"/>
                <w14:ligatures w14:val="standardContextual"/>
              </w:rPr>
              <w:t>obsługę</w:t>
            </w:r>
            <w:r w:rsidRPr="00314656">
              <w:rPr>
                <w:rFonts w:ascii="Calibri" w:eastAsiaTheme="minorHAnsi" w:hAnsi="Calibri" w:cs="Calibri"/>
                <w:kern w:val="2"/>
                <w:lang w:eastAsia="en-US"/>
                <w14:ligatures w14:val="standardContextual"/>
              </w:rPr>
              <w:t xml:space="preserve"> przy niskim obciążeniu fizycznym personelu.</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247D14A" w14:textId="423326AA" w:rsidR="003B0899" w:rsidRPr="00314656" w:rsidRDefault="003B0899"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834F4A7" w14:textId="77777777" w:rsidR="003B0899" w:rsidRPr="00314656" w:rsidRDefault="003B0899" w:rsidP="005850EF">
            <w:pPr>
              <w:rPr>
                <w:rFonts w:ascii="Calibri" w:eastAsiaTheme="minorHAnsi" w:hAnsi="Calibri" w:cs="Calibri"/>
                <w:kern w:val="2"/>
                <w:lang w:eastAsia="en-US"/>
                <w14:ligatures w14:val="standardContextual"/>
              </w:rPr>
            </w:pPr>
          </w:p>
        </w:tc>
      </w:tr>
      <w:tr w:rsidR="005850EF" w:rsidRPr="00314656" w14:paraId="72D2E317"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05FE4825"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E2001F7" w14:textId="660A6A86" w:rsidR="005850EF" w:rsidRPr="00314656" w:rsidRDefault="00A64B95"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w:t>
            </w:r>
            <w:r w:rsidR="0076263B" w:rsidRPr="00314656">
              <w:rPr>
                <w:rFonts w:ascii="Calibri" w:eastAsiaTheme="minorHAnsi" w:hAnsi="Calibri" w:cs="Calibri"/>
                <w:kern w:val="2"/>
                <w:lang w:eastAsia="en-US"/>
                <w14:ligatures w14:val="standardContextual"/>
              </w:rPr>
              <w:t>terowanie elektryczne łóżka:</w:t>
            </w:r>
          </w:p>
          <w:p w14:paraId="5CF8602F" w14:textId="3DBBEBA5" w:rsidR="0076263B" w:rsidRPr="00314656" w:rsidRDefault="0076263B" w:rsidP="0076263B">
            <w:pPr>
              <w:widowControl/>
              <w:numPr>
                <w:ilvl w:val="0"/>
                <w:numId w:val="4"/>
              </w:numPr>
              <w:tabs>
                <w:tab w:val="left" w:pos="399"/>
              </w:tabs>
              <w:autoSpaceDE/>
              <w:autoSpaceDN/>
              <w:adjustRightInd/>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Centralny panel sterowania wszystkimi funkcjami elektrycznymi montowany na </w:t>
            </w:r>
            <w:r w:rsidR="00315087" w:rsidRPr="00314656">
              <w:rPr>
                <w:rFonts w:ascii="Calibri" w:eastAsiaTheme="minorHAnsi" w:hAnsi="Calibri" w:cs="Calibri"/>
                <w:kern w:val="2"/>
                <w:lang w:eastAsia="en-US"/>
                <w14:ligatures w14:val="standardContextual"/>
              </w:rPr>
              <w:t>barierce bocznej</w:t>
            </w:r>
            <w:r w:rsidR="00CA2414" w:rsidRPr="00314656">
              <w:rPr>
                <w:rFonts w:ascii="Calibri" w:eastAsiaTheme="minorHAnsi" w:hAnsi="Calibri" w:cs="Calibri"/>
                <w:kern w:val="2"/>
                <w:lang w:eastAsia="en-US"/>
                <w14:ligatures w14:val="standardContextual"/>
              </w:rPr>
              <w:t xml:space="preserve">. </w:t>
            </w:r>
            <w:r w:rsidRPr="00314656">
              <w:rPr>
                <w:rFonts w:ascii="Calibri" w:eastAsiaTheme="minorHAnsi" w:hAnsi="Calibri" w:cs="Calibri"/>
                <w:kern w:val="2"/>
                <w:lang w:eastAsia="en-US"/>
                <w14:ligatures w14:val="standardContextual"/>
              </w:rPr>
              <w:t xml:space="preserve">Panel wyposażony w min. </w:t>
            </w:r>
            <w:r w:rsidR="00C67EA8" w:rsidRPr="00314656">
              <w:rPr>
                <w:rFonts w:ascii="Calibri" w:eastAsiaTheme="minorHAnsi" w:hAnsi="Calibri" w:cs="Calibri"/>
                <w:kern w:val="2"/>
                <w:lang w:eastAsia="en-US"/>
                <w14:ligatures w14:val="standardContextual"/>
              </w:rPr>
              <w:t>2</w:t>
            </w:r>
            <w:r w:rsidRPr="00314656">
              <w:rPr>
                <w:rFonts w:ascii="Calibri" w:eastAsiaTheme="minorHAnsi" w:hAnsi="Calibri" w:cs="Calibri"/>
                <w:kern w:val="2"/>
                <w:lang w:eastAsia="en-US"/>
                <w14:ligatures w14:val="standardContextual"/>
              </w:rPr>
              <w:t xml:space="preserve"> pola odróżniające się kolorystycznie oraz kilkucentymetrowe piktogramy po kilka w każdym polu – rozwiązanie ułatwiające szybkie odnalezienie wybranej regulacji bez ryzyka przypadkowego wyboru funkcji. </w:t>
            </w:r>
          </w:p>
          <w:p w14:paraId="3CDC5D7E" w14:textId="2D86C875" w:rsidR="008926F2" w:rsidRPr="00314656" w:rsidRDefault="00D62D62" w:rsidP="0076263B">
            <w:pPr>
              <w:widowControl/>
              <w:numPr>
                <w:ilvl w:val="0"/>
                <w:numId w:val="4"/>
              </w:numPr>
              <w:tabs>
                <w:tab w:val="left" w:pos="399"/>
              </w:tabs>
              <w:autoSpaceDE/>
              <w:autoSpaceDN/>
              <w:adjustRightInd/>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Pilot </w:t>
            </w:r>
            <w:r w:rsidR="00AF566A" w:rsidRPr="00314656">
              <w:rPr>
                <w:rFonts w:ascii="Calibri" w:eastAsiaTheme="minorHAnsi" w:hAnsi="Calibri" w:cs="Calibri"/>
                <w:kern w:val="2"/>
                <w:lang w:eastAsia="en-US"/>
                <w14:ligatures w14:val="standardContextual"/>
              </w:rPr>
              <w:t xml:space="preserve">pacjenta </w:t>
            </w:r>
            <w:r w:rsidRPr="00314656">
              <w:rPr>
                <w:rFonts w:ascii="Calibri" w:eastAsiaTheme="minorHAnsi" w:hAnsi="Calibri" w:cs="Calibri"/>
                <w:kern w:val="2"/>
                <w:lang w:eastAsia="en-US"/>
                <w14:ligatures w14:val="standardContextual"/>
              </w:rPr>
              <w:t>wyposażony w wbudowaną latarkę i podświetlane przyciski</w:t>
            </w:r>
            <w:r w:rsidR="00AF566A" w:rsidRPr="00314656">
              <w:rPr>
                <w:rFonts w:ascii="Calibri" w:eastAsiaTheme="minorHAnsi" w:hAnsi="Calibri" w:cs="Calibri"/>
                <w:kern w:val="2"/>
                <w:lang w:eastAsia="en-US"/>
                <w14:ligatures w14:val="standardContextual"/>
              </w:rPr>
              <w:t xml:space="preserve">. Dostępne regulacje m.in. : regulacja kąta nachylenia segmentu pleców, ud oraz wysokości , funkcja </w:t>
            </w:r>
            <w:proofErr w:type="spellStart"/>
            <w:r w:rsidR="00AF566A" w:rsidRPr="00314656">
              <w:rPr>
                <w:rFonts w:ascii="Calibri" w:eastAsiaTheme="minorHAnsi" w:hAnsi="Calibri" w:cs="Calibri"/>
                <w:kern w:val="2"/>
                <w:lang w:eastAsia="en-US"/>
                <w14:ligatures w14:val="standardContextual"/>
              </w:rPr>
              <w:t>autokontur</w:t>
            </w:r>
            <w:proofErr w:type="spellEnd"/>
            <w:r w:rsidR="00AF566A" w:rsidRPr="00314656">
              <w:rPr>
                <w:rFonts w:ascii="Calibri" w:eastAsiaTheme="minorHAnsi" w:hAnsi="Calibri" w:cs="Calibri"/>
                <w:kern w:val="2"/>
                <w:lang w:eastAsia="en-US"/>
                <w14:ligatures w14:val="standardContextual"/>
              </w:rPr>
              <w:t xml:space="preserve">. Pilot z </w:t>
            </w:r>
            <w:r w:rsidR="00E34AB1" w:rsidRPr="00314656">
              <w:rPr>
                <w:rFonts w:ascii="Calibri" w:eastAsiaTheme="minorHAnsi" w:hAnsi="Calibri" w:cs="Calibri"/>
                <w:kern w:val="2"/>
                <w:lang w:eastAsia="en-US"/>
                <w14:ligatures w14:val="standardContextual"/>
              </w:rPr>
              <w:t>możliwością</w:t>
            </w:r>
            <w:r w:rsidR="00AF566A" w:rsidRPr="00314656">
              <w:rPr>
                <w:rFonts w:ascii="Calibri" w:eastAsiaTheme="minorHAnsi" w:hAnsi="Calibri" w:cs="Calibri"/>
                <w:kern w:val="2"/>
                <w:lang w:eastAsia="en-US"/>
                <w14:ligatures w14:val="standardContextual"/>
              </w:rPr>
              <w:t xml:space="preserve"> zawieszenia na barierce bocznej. </w:t>
            </w:r>
          </w:p>
          <w:p w14:paraId="45C7F5CE" w14:textId="751F8B1F" w:rsidR="002309D9" w:rsidRPr="00314656" w:rsidRDefault="002309D9" w:rsidP="0076263B">
            <w:pPr>
              <w:widowControl/>
              <w:numPr>
                <w:ilvl w:val="0"/>
                <w:numId w:val="4"/>
              </w:numPr>
              <w:tabs>
                <w:tab w:val="left" w:pos="399"/>
              </w:tabs>
              <w:autoSpaceDE/>
              <w:autoSpaceDN/>
              <w:adjustRightInd/>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Sterownik nożny po obu stronach </w:t>
            </w:r>
            <w:r w:rsidR="00AD5778" w:rsidRPr="00314656">
              <w:rPr>
                <w:rFonts w:ascii="Calibri" w:eastAsiaTheme="minorHAnsi" w:hAnsi="Calibri" w:cs="Calibri"/>
                <w:kern w:val="2"/>
                <w:lang w:eastAsia="en-US"/>
                <w14:ligatures w14:val="standardContextual"/>
              </w:rPr>
              <w:t>łózka do sterowania przechyłami bocznymi oraz pozycji CPR</w:t>
            </w:r>
            <w:r w:rsidR="0005335E" w:rsidRPr="00314656">
              <w:rPr>
                <w:rFonts w:ascii="Calibri" w:eastAsiaTheme="minorHAnsi" w:hAnsi="Calibri" w:cs="Calibri"/>
                <w:kern w:val="2"/>
                <w:lang w:eastAsia="en-US"/>
                <w14:ligatures w14:val="standardContextual"/>
              </w:rPr>
              <w:t>, zabezpieczony przed przypadkowym uruchomieniem.</w:t>
            </w:r>
          </w:p>
          <w:p w14:paraId="0722540A" w14:textId="42B9AEB1" w:rsidR="0076263B" w:rsidRPr="00314656" w:rsidRDefault="0076263B" w:rsidP="008D1FB1">
            <w:pPr>
              <w:widowControl/>
              <w:tabs>
                <w:tab w:val="left" w:pos="399"/>
              </w:tabs>
              <w:autoSpaceDE/>
              <w:autoSpaceDN/>
              <w:adjustRightInd/>
              <w:ind w:left="720"/>
              <w:rPr>
                <w:rFonts w:ascii="Calibri" w:eastAsiaTheme="minorHAnsi" w:hAnsi="Calibri" w:cs="Calibri"/>
                <w:kern w:val="2"/>
                <w:lang w:eastAsia="en-US"/>
                <w14:ligatures w14:val="standardContextual"/>
              </w:rPr>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4AFEB7A2" w14:textId="6D2C479C"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8D79DF1" w14:textId="77777777" w:rsidR="005850EF" w:rsidRPr="00314656" w:rsidRDefault="005850EF" w:rsidP="005850EF">
            <w:pPr>
              <w:rPr>
                <w:rFonts w:ascii="Calibri" w:eastAsiaTheme="minorHAnsi" w:hAnsi="Calibri" w:cs="Calibri"/>
                <w:kern w:val="2"/>
                <w:lang w:eastAsia="en-US"/>
                <w14:ligatures w14:val="standardContextual"/>
              </w:rPr>
            </w:pPr>
          </w:p>
        </w:tc>
      </w:tr>
      <w:tr w:rsidR="00BA623D" w:rsidRPr="00314656" w14:paraId="5923CB59"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5FD3A082" w14:textId="77777777" w:rsidR="00BA623D" w:rsidRPr="00314656" w:rsidRDefault="00BA623D"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4C1804E" w14:textId="0D9DC70E" w:rsidR="00BA623D" w:rsidRPr="00314656" w:rsidRDefault="002309D9" w:rsidP="006574B2">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Panele sterujące nożne zabezpieczone przed wnikaniem wody i pyłów. Przyciski z gumowa osłoną. Nie dopuszcza się sterowników nożnych z odsłoniętymi  tworzywowymi przyciskami.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1E640B73" w14:textId="4B6F7BA1" w:rsidR="00BA623D" w:rsidRPr="00314656" w:rsidRDefault="00AB4AAA"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7F180FD1" w14:textId="77777777" w:rsidR="00BA623D" w:rsidRPr="00314656" w:rsidRDefault="00BA623D" w:rsidP="005850EF">
            <w:pPr>
              <w:rPr>
                <w:rFonts w:ascii="Calibri" w:eastAsiaTheme="minorHAnsi" w:hAnsi="Calibri" w:cs="Calibri"/>
                <w:kern w:val="2"/>
                <w:lang w:eastAsia="en-US"/>
                <w14:ligatures w14:val="standardContextual"/>
              </w:rPr>
            </w:pPr>
          </w:p>
        </w:tc>
      </w:tr>
      <w:tr w:rsidR="005850EF" w:rsidRPr="00314656" w14:paraId="3610E15E"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F5EE092"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3BCE6736" w14:textId="77777777" w:rsidR="006574B2" w:rsidRPr="00314656" w:rsidRDefault="006574B2" w:rsidP="006574B2">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Panel centralny wyposażony w diodowe wskaźniki: </w:t>
            </w:r>
          </w:p>
          <w:p w14:paraId="785A5602" w14:textId="77777777" w:rsidR="006574B2" w:rsidRPr="00314656" w:rsidRDefault="006574B2" w:rsidP="006574B2">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podłączenia do sieci elektrycznej</w:t>
            </w:r>
          </w:p>
          <w:p w14:paraId="3CA2914C" w14:textId="77777777" w:rsidR="006574B2" w:rsidRPr="00314656" w:rsidRDefault="006574B2" w:rsidP="006574B2">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ładowanie akumulatorów</w:t>
            </w:r>
          </w:p>
          <w:p w14:paraId="43ACF324" w14:textId="77777777" w:rsidR="006574B2" w:rsidRPr="00314656" w:rsidRDefault="006574B2" w:rsidP="006574B2">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 poziomu naładowania akumulatorów </w:t>
            </w:r>
          </w:p>
          <w:p w14:paraId="15D9F438" w14:textId="5CF88072" w:rsidR="005850EF" w:rsidRPr="00314656" w:rsidRDefault="006574B2" w:rsidP="006574B2">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konieczności wymiany baterii</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657ABE24" w14:textId="56C41E29"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0DD54F4" w14:textId="77777777" w:rsidR="005850EF" w:rsidRPr="00314656" w:rsidRDefault="005850EF" w:rsidP="005850EF">
            <w:pPr>
              <w:rPr>
                <w:rFonts w:ascii="Calibri" w:eastAsiaTheme="minorHAnsi" w:hAnsi="Calibri" w:cs="Calibri"/>
                <w:kern w:val="2"/>
                <w:lang w:eastAsia="en-US"/>
                <w14:ligatures w14:val="standardContextual"/>
              </w:rPr>
            </w:pPr>
          </w:p>
        </w:tc>
      </w:tr>
      <w:tr w:rsidR="005850EF" w:rsidRPr="00314656" w14:paraId="2EDD5440"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0A2ACFD" w14:textId="77777777" w:rsidR="005850EF" w:rsidRPr="00314656" w:rsidRDefault="005850EF" w:rsidP="005850EF">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3BD33795" w14:textId="2DF6CD1D" w:rsidR="005850EF" w:rsidRPr="00314656" w:rsidRDefault="00C67EA8" w:rsidP="005850EF">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Zasilanie </w:t>
            </w:r>
            <w:r w:rsidR="007B19E0" w:rsidRPr="00314656">
              <w:rPr>
                <w:rFonts w:ascii="Calibri" w:eastAsiaTheme="minorHAnsi" w:hAnsi="Calibri" w:cs="Calibri"/>
                <w:kern w:val="2"/>
                <w:lang w:eastAsia="en-US"/>
                <w14:ligatures w14:val="standardContextual"/>
              </w:rPr>
              <w:t>2</w:t>
            </w:r>
            <w:r w:rsidR="00786C80" w:rsidRPr="00314656">
              <w:rPr>
                <w:rFonts w:ascii="Calibri" w:eastAsiaTheme="minorHAnsi" w:hAnsi="Calibri" w:cs="Calibri"/>
                <w:kern w:val="2"/>
                <w:lang w:eastAsia="en-US"/>
                <w14:ligatures w14:val="standardContextual"/>
              </w:rPr>
              <w:t>3</w:t>
            </w:r>
            <w:r w:rsidR="007B19E0" w:rsidRPr="00314656">
              <w:rPr>
                <w:rFonts w:ascii="Calibri" w:eastAsiaTheme="minorHAnsi" w:hAnsi="Calibri" w:cs="Calibri"/>
                <w:kern w:val="2"/>
                <w:lang w:eastAsia="en-US"/>
                <w14:ligatures w14:val="standardContextual"/>
              </w:rPr>
              <w:t xml:space="preserve">0V, 50/60 </w:t>
            </w:r>
            <w:proofErr w:type="spellStart"/>
            <w:r w:rsidR="007B19E0" w:rsidRPr="00314656">
              <w:rPr>
                <w:rFonts w:ascii="Calibri" w:eastAsiaTheme="minorHAnsi" w:hAnsi="Calibri" w:cs="Calibri"/>
                <w:kern w:val="2"/>
                <w:lang w:eastAsia="en-US"/>
                <w14:ligatures w14:val="standardContextual"/>
              </w:rPr>
              <w:t>Hz</w:t>
            </w:r>
            <w:proofErr w:type="spellEnd"/>
            <w:r w:rsidRPr="00314656">
              <w:rPr>
                <w:rFonts w:ascii="Calibri" w:eastAsiaTheme="minorHAnsi" w:hAnsi="Calibri" w:cs="Calibri"/>
                <w:kern w:val="2"/>
                <w:lang w:eastAsia="en-US"/>
                <w14:ligatures w14:val="standardContextual"/>
              </w:rPr>
              <w:t xml:space="preserve"> z sygnalizacją włączenia do sieci w celu uniknięcia nieświadomego wyrwania kabla z gniazdka i uszkodzenia łóżka lub gniazdka. Kabel zasilający w przewodzie skręcanym rozciągliwym. Nie dopuszcza się przewodów prostych</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1082885" w14:textId="3CC5F9B7" w:rsidR="005850EF" w:rsidRPr="00314656" w:rsidRDefault="005850EF" w:rsidP="005850EF">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107448B" w14:textId="77777777" w:rsidR="005850EF" w:rsidRPr="00314656" w:rsidRDefault="005850EF" w:rsidP="005850EF">
            <w:pPr>
              <w:rPr>
                <w:rFonts w:ascii="Calibri" w:eastAsiaTheme="minorHAnsi" w:hAnsi="Calibri" w:cs="Calibri"/>
                <w:kern w:val="2"/>
                <w:lang w:eastAsia="en-US"/>
                <w14:ligatures w14:val="standardContextual"/>
              </w:rPr>
            </w:pPr>
          </w:p>
        </w:tc>
      </w:tr>
      <w:tr w:rsidR="00F12E9D" w:rsidRPr="00314656" w14:paraId="44286E1A"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7BF5E739" w14:textId="77777777" w:rsidR="00F12E9D" w:rsidRPr="00314656" w:rsidRDefault="00F12E9D" w:rsidP="00F12E9D">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23B47CF4" w14:textId="54868F78" w:rsidR="00F12E9D" w:rsidRPr="00314656" w:rsidRDefault="00F12E9D" w:rsidP="00F12E9D">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Długość zewnętrzna łóżka –  2190mm (+/-20mm) z możliwością przedłużania leża o min. 20 cm</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E2A713C" w14:textId="7A992779" w:rsidR="00F12E9D" w:rsidRPr="00314656" w:rsidRDefault="00F12E9D" w:rsidP="00F12E9D">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D46E769" w14:textId="77777777" w:rsidR="00F12E9D" w:rsidRPr="00314656" w:rsidRDefault="00F12E9D" w:rsidP="00F12E9D">
            <w:pPr>
              <w:rPr>
                <w:rFonts w:ascii="Calibri" w:eastAsiaTheme="minorHAnsi" w:hAnsi="Calibri" w:cs="Calibri"/>
                <w:kern w:val="2"/>
                <w:lang w:eastAsia="en-US"/>
                <w14:ligatures w14:val="standardContextual"/>
              </w:rPr>
            </w:pPr>
          </w:p>
        </w:tc>
      </w:tr>
      <w:tr w:rsidR="00F12E9D" w:rsidRPr="00314656" w14:paraId="08A93A84"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59550A08" w14:textId="77777777" w:rsidR="00F12E9D" w:rsidRPr="00314656" w:rsidRDefault="00F12E9D" w:rsidP="00F12E9D">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2E6EB39E" w14:textId="7504B5C7" w:rsidR="00F12E9D" w:rsidRPr="00314656" w:rsidRDefault="00F12E9D" w:rsidP="00F12E9D">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Szerokość zewnętrzna łóżka – 945 mm (+/-50mm)</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67ED7EA6" w14:textId="035BD9EB" w:rsidR="00F12E9D" w:rsidRPr="00314656" w:rsidRDefault="00F12E9D" w:rsidP="00F12E9D">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D20A6BC" w14:textId="77777777" w:rsidR="00F12E9D" w:rsidRPr="00314656" w:rsidRDefault="00F12E9D" w:rsidP="00F12E9D">
            <w:pPr>
              <w:rPr>
                <w:rFonts w:ascii="Calibri" w:eastAsiaTheme="minorHAnsi" w:hAnsi="Calibri" w:cs="Calibri"/>
                <w:kern w:val="2"/>
                <w:lang w:eastAsia="en-US"/>
                <w14:ligatures w14:val="standardContextual"/>
              </w:rPr>
            </w:pPr>
          </w:p>
        </w:tc>
      </w:tr>
      <w:tr w:rsidR="00F12E9D" w:rsidRPr="00314656" w14:paraId="00ADF32A"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608F4C8" w14:textId="77777777" w:rsidR="00F12E9D" w:rsidRPr="00314656" w:rsidRDefault="00F12E9D" w:rsidP="00F12E9D">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0A37C0A" w14:textId="4FCB5700" w:rsidR="00F12E9D" w:rsidRPr="00314656" w:rsidRDefault="00F12E9D" w:rsidP="00F12E9D">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Wymiary leża 2000mm x </w:t>
            </w:r>
            <w:r w:rsidR="00002959" w:rsidRPr="00314656">
              <w:rPr>
                <w:rFonts w:ascii="Calibri" w:eastAsiaTheme="minorHAnsi" w:hAnsi="Calibri" w:cs="Calibri"/>
                <w:kern w:val="2"/>
                <w:lang w:eastAsia="en-US"/>
                <w14:ligatures w14:val="standardContextual"/>
              </w:rPr>
              <w:t>9</w:t>
            </w:r>
            <w:r w:rsidRPr="00314656">
              <w:rPr>
                <w:rFonts w:ascii="Calibri" w:eastAsiaTheme="minorHAnsi" w:hAnsi="Calibri" w:cs="Calibri"/>
                <w:kern w:val="2"/>
                <w:lang w:eastAsia="en-US"/>
                <w14:ligatures w14:val="standardContextual"/>
              </w:rPr>
              <w:t>00mm (+/- 20mm)</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7ADA6E3C" w14:textId="75C3C490" w:rsidR="00F12E9D" w:rsidRPr="00314656" w:rsidRDefault="00F12E9D" w:rsidP="00F12E9D">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8C3F580" w14:textId="77777777" w:rsidR="00F12E9D" w:rsidRPr="00314656" w:rsidRDefault="00F12E9D" w:rsidP="00F12E9D">
            <w:pPr>
              <w:rPr>
                <w:rFonts w:ascii="Calibri" w:eastAsiaTheme="minorHAnsi" w:hAnsi="Calibri" w:cs="Calibri"/>
                <w:kern w:val="2"/>
                <w:lang w:eastAsia="en-US"/>
                <w14:ligatures w14:val="standardContextual"/>
              </w:rPr>
            </w:pPr>
          </w:p>
        </w:tc>
      </w:tr>
      <w:tr w:rsidR="00945A2D" w:rsidRPr="00314656" w14:paraId="16152B68"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5F36809D" w14:textId="77777777" w:rsidR="00945A2D" w:rsidRPr="00314656" w:rsidRDefault="00945A2D" w:rsidP="00945A2D">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48F0FCBF" w14:textId="3DC03B0B" w:rsidR="00945A2D" w:rsidRPr="00314656" w:rsidRDefault="00945A2D" w:rsidP="00945A2D">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Regulacja elektryczna wysokości leża, w zakresie </w:t>
            </w:r>
            <w:r w:rsidR="00762BEF" w:rsidRPr="00314656">
              <w:rPr>
                <w:rFonts w:ascii="Calibri" w:eastAsiaTheme="minorHAnsi" w:hAnsi="Calibri" w:cs="Calibri"/>
                <w:kern w:val="2"/>
                <w:lang w:eastAsia="en-US"/>
                <w14:ligatures w14:val="standardContextual"/>
              </w:rPr>
              <w:t>55</w:t>
            </w:r>
            <w:r w:rsidR="00A92B7E" w:rsidRPr="00314656">
              <w:rPr>
                <w:rFonts w:ascii="Calibri" w:eastAsiaTheme="minorHAnsi" w:hAnsi="Calibri" w:cs="Calibri"/>
                <w:kern w:val="2"/>
                <w:lang w:eastAsia="en-US"/>
                <w14:ligatures w14:val="standardContextual"/>
              </w:rPr>
              <w:t>0</w:t>
            </w:r>
            <w:r w:rsidRPr="00314656">
              <w:rPr>
                <w:rFonts w:ascii="Calibri" w:eastAsiaTheme="minorHAnsi" w:hAnsi="Calibri" w:cs="Calibri"/>
                <w:kern w:val="2"/>
                <w:lang w:eastAsia="en-US"/>
                <w14:ligatures w14:val="standardContextual"/>
              </w:rPr>
              <w:t xml:space="preserve"> mm do </w:t>
            </w:r>
            <w:r w:rsidR="00762BEF" w:rsidRPr="00314656">
              <w:rPr>
                <w:rFonts w:ascii="Calibri" w:eastAsiaTheme="minorHAnsi" w:hAnsi="Calibri" w:cs="Calibri"/>
                <w:kern w:val="2"/>
                <w:lang w:eastAsia="en-US"/>
                <w14:ligatures w14:val="standardContextual"/>
              </w:rPr>
              <w:t>960</w:t>
            </w:r>
            <w:r w:rsidRPr="00314656">
              <w:rPr>
                <w:rFonts w:ascii="Calibri" w:eastAsiaTheme="minorHAnsi" w:hAnsi="Calibri" w:cs="Calibri"/>
                <w:kern w:val="2"/>
                <w:lang w:eastAsia="en-US"/>
                <w14:ligatures w14:val="standardContextual"/>
              </w:rPr>
              <w:t xml:space="preserve"> mm (+/- </w:t>
            </w:r>
            <w:r w:rsidR="006C14EC" w:rsidRPr="00314656">
              <w:rPr>
                <w:rFonts w:ascii="Calibri" w:eastAsiaTheme="minorHAnsi" w:hAnsi="Calibri" w:cs="Calibri"/>
                <w:kern w:val="2"/>
                <w:lang w:eastAsia="en-US"/>
                <w14:ligatures w14:val="standardContextual"/>
              </w:rPr>
              <w:t>2</w:t>
            </w:r>
            <w:r w:rsidRPr="00314656">
              <w:rPr>
                <w:rFonts w:ascii="Calibri" w:eastAsiaTheme="minorHAnsi" w:hAnsi="Calibri" w:cs="Calibri"/>
                <w:kern w:val="2"/>
                <w:lang w:eastAsia="en-US"/>
                <w14:ligatures w14:val="standardContextual"/>
              </w:rPr>
              <w:t>0 mm) gwarantująca bezpieczne opuszczanie łóżka i zapobiegająca „zeskakiwaniu” pacjenta z łóżka</w:t>
            </w:r>
            <w:r w:rsidR="00EE7836" w:rsidRPr="00314656">
              <w:rPr>
                <w:rFonts w:ascii="Calibri" w:eastAsiaTheme="minorHAnsi" w:hAnsi="Calibri" w:cs="Calibri"/>
                <w:kern w:val="2"/>
                <w:lang w:eastAsia="en-US"/>
                <w14:ligatures w14:val="standardContextual"/>
              </w:rPr>
              <w:t xml:space="preserve">.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601D12F0" w14:textId="285C593A" w:rsidR="00945A2D" w:rsidRPr="00314656" w:rsidRDefault="00945A2D" w:rsidP="00945A2D">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F12E9D"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66C5C13" w14:textId="295E57F4" w:rsidR="00945A2D" w:rsidRPr="00314656" w:rsidRDefault="00945A2D" w:rsidP="00945A2D">
            <w:pPr>
              <w:rPr>
                <w:rFonts w:ascii="Calibri" w:eastAsiaTheme="minorHAnsi" w:hAnsi="Calibri" w:cs="Calibri"/>
                <w:kern w:val="2"/>
                <w:lang w:eastAsia="en-US"/>
                <w14:ligatures w14:val="standardContextual"/>
              </w:rPr>
            </w:pPr>
          </w:p>
        </w:tc>
      </w:tr>
      <w:tr w:rsidR="00B80D18" w:rsidRPr="00314656" w14:paraId="40231E18"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52EFAD7" w14:textId="77777777" w:rsidR="00B80D18" w:rsidRPr="00314656" w:rsidRDefault="00B80D18" w:rsidP="00B80D18">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3659DD94" w14:textId="4B039CA3" w:rsidR="00B80D18" w:rsidRPr="00314656" w:rsidRDefault="003B44FE" w:rsidP="00B80D18">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Regulacja elektryczna do pozycji </w:t>
            </w:r>
            <w:proofErr w:type="spellStart"/>
            <w:r w:rsidRPr="00314656">
              <w:rPr>
                <w:rFonts w:ascii="Calibri" w:eastAsiaTheme="minorHAnsi" w:hAnsi="Calibri" w:cs="Calibri"/>
                <w:kern w:val="2"/>
                <w:lang w:eastAsia="en-US"/>
                <w14:ligatures w14:val="standardContextual"/>
              </w:rPr>
              <w:t>ekstraniskiej</w:t>
            </w:r>
            <w:proofErr w:type="spellEnd"/>
            <w:r w:rsidR="003300AF" w:rsidRPr="00314656">
              <w:rPr>
                <w:rFonts w:ascii="Calibri" w:eastAsiaTheme="minorHAnsi" w:hAnsi="Calibri" w:cs="Calibri"/>
                <w:kern w:val="2"/>
                <w:lang w:eastAsia="en-US"/>
                <w14:ligatures w14:val="standardContextual"/>
              </w:rPr>
              <w:t xml:space="preserve"> poniżej </w:t>
            </w:r>
            <w:r w:rsidR="00762BEF" w:rsidRPr="00314656">
              <w:rPr>
                <w:rFonts w:ascii="Calibri" w:eastAsiaTheme="minorHAnsi" w:hAnsi="Calibri" w:cs="Calibri"/>
                <w:kern w:val="2"/>
                <w:lang w:eastAsia="en-US"/>
                <w14:ligatures w14:val="standardContextual"/>
              </w:rPr>
              <w:t>450</w:t>
            </w:r>
            <w:r w:rsidR="003300AF" w:rsidRPr="00314656">
              <w:rPr>
                <w:rFonts w:ascii="Calibri" w:eastAsiaTheme="minorHAnsi" w:hAnsi="Calibri" w:cs="Calibri"/>
                <w:kern w:val="2"/>
                <w:lang w:eastAsia="en-US"/>
                <w14:ligatures w14:val="standardContextual"/>
              </w:rPr>
              <w:t xml:space="preserve">mm </w:t>
            </w:r>
            <w:r w:rsidRPr="00314656">
              <w:rPr>
                <w:rFonts w:ascii="Calibri" w:eastAsiaTheme="minorHAnsi" w:hAnsi="Calibri" w:cs="Calibri"/>
                <w:kern w:val="2"/>
                <w:lang w:eastAsia="en-US"/>
                <w14:ligatures w14:val="standardContextual"/>
              </w:rPr>
              <w:t>– sterowanie przy pomocy jednego oznaczonego odpowiednim piktogramem przycisku na panelu</w:t>
            </w:r>
            <w:r w:rsidR="00FD20FD" w:rsidRPr="00314656">
              <w:rPr>
                <w:rFonts w:ascii="Calibri" w:eastAsiaTheme="minorHAnsi" w:hAnsi="Calibri" w:cs="Calibri"/>
                <w:kern w:val="2"/>
                <w:lang w:eastAsia="en-US"/>
                <w14:ligatures w14:val="standardContextual"/>
              </w:rPr>
              <w:t xml:space="preserve"> centralnym lub pilocie pacjenta</w:t>
            </w:r>
            <w:r w:rsidRPr="00314656">
              <w:rPr>
                <w:rFonts w:ascii="Calibri" w:eastAsiaTheme="minorHAnsi" w:hAnsi="Calibri" w:cs="Calibri"/>
                <w:kern w:val="2"/>
                <w:lang w:eastAsia="en-US"/>
                <w14:ligatures w14:val="standardContextual"/>
              </w:rPr>
              <w:t>.</w:t>
            </w:r>
            <w:r w:rsidR="003300AF" w:rsidRPr="00314656">
              <w:rPr>
                <w:rFonts w:ascii="Calibri" w:eastAsiaTheme="minorHAnsi" w:hAnsi="Calibri" w:cs="Calibri"/>
                <w:kern w:val="2"/>
                <w:lang w:eastAsia="en-US"/>
                <w14:ligatures w14:val="standardContextual"/>
              </w:rPr>
              <w:t xml:space="preserve"> Sygnalizacja </w:t>
            </w:r>
            <w:r w:rsidR="00AE6BDE" w:rsidRPr="00314656">
              <w:rPr>
                <w:rFonts w:ascii="Calibri" w:eastAsiaTheme="minorHAnsi" w:hAnsi="Calibri" w:cs="Calibri"/>
                <w:kern w:val="2"/>
                <w:lang w:eastAsia="en-US"/>
                <w14:ligatures w14:val="standardContextual"/>
              </w:rPr>
              <w:t>dźwiękowa</w:t>
            </w:r>
            <w:r w:rsidR="003300AF" w:rsidRPr="00314656">
              <w:rPr>
                <w:rFonts w:ascii="Calibri" w:eastAsiaTheme="minorHAnsi" w:hAnsi="Calibri" w:cs="Calibri"/>
                <w:kern w:val="2"/>
                <w:lang w:eastAsia="en-US"/>
                <w14:ligatures w14:val="standardContextual"/>
              </w:rPr>
              <w:t xml:space="preserve"> informującą </w:t>
            </w:r>
            <w:r w:rsidR="007340B3" w:rsidRPr="00314656">
              <w:rPr>
                <w:rFonts w:ascii="Calibri" w:eastAsiaTheme="minorHAnsi" w:hAnsi="Calibri" w:cs="Calibri"/>
                <w:kern w:val="2"/>
                <w:lang w:eastAsia="en-US"/>
                <w14:ligatures w14:val="standardContextual"/>
              </w:rPr>
              <w:t xml:space="preserve">o rozpoczęciu regulacji </w:t>
            </w:r>
            <w:r w:rsidR="00AE6BDE" w:rsidRPr="00314656">
              <w:rPr>
                <w:rFonts w:ascii="Calibri" w:eastAsiaTheme="minorHAnsi" w:hAnsi="Calibri" w:cs="Calibri"/>
                <w:kern w:val="2"/>
                <w:lang w:eastAsia="en-US"/>
                <w14:ligatures w14:val="standardContextual"/>
              </w:rPr>
              <w:t xml:space="preserve">do pozycji </w:t>
            </w:r>
            <w:proofErr w:type="spellStart"/>
            <w:r w:rsidR="00AE6BDE" w:rsidRPr="00314656">
              <w:rPr>
                <w:rFonts w:ascii="Calibri" w:eastAsiaTheme="minorHAnsi" w:hAnsi="Calibri" w:cs="Calibri"/>
                <w:kern w:val="2"/>
                <w:lang w:eastAsia="en-US"/>
                <w14:ligatures w14:val="standardContextual"/>
              </w:rPr>
              <w:t>ekstraniskiej</w:t>
            </w:r>
            <w:proofErr w:type="spellEnd"/>
            <w:r w:rsidR="00AE6BDE" w:rsidRPr="00314656">
              <w:rPr>
                <w:rFonts w:ascii="Calibri" w:eastAsiaTheme="minorHAnsi" w:hAnsi="Calibri" w:cs="Calibri"/>
                <w:kern w:val="2"/>
                <w:lang w:eastAsia="en-US"/>
                <w14:ligatures w14:val="standardContextual"/>
              </w:rPr>
              <w:t xml:space="preserve">.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0963794" w14:textId="2C8DFECC" w:rsidR="00B80D18" w:rsidRPr="00314656" w:rsidRDefault="00B80D18" w:rsidP="00B80D18">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7340B3"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0DDF072E" w14:textId="28539615" w:rsidR="00B80D18" w:rsidRPr="00314656" w:rsidRDefault="00B80D18" w:rsidP="00B80D18">
            <w:pPr>
              <w:rPr>
                <w:rFonts w:ascii="Calibri" w:eastAsiaTheme="minorHAnsi" w:hAnsi="Calibri" w:cs="Calibri"/>
                <w:kern w:val="2"/>
                <w:lang w:eastAsia="en-US"/>
                <w14:ligatures w14:val="standardContextual"/>
              </w:rPr>
            </w:pPr>
          </w:p>
        </w:tc>
      </w:tr>
      <w:tr w:rsidR="00EE7836" w:rsidRPr="00314656" w14:paraId="6B3102CD"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E4642E8"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8817D00" w14:textId="1DA32970" w:rsidR="00EE7836" w:rsidRPr="00314656" w:rsidRDefault="00EE7836"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elektryczna części plecowej w zakresie  70o +/- 5o</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6AA51DBF" w14:textId="6332B0D0"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F12E9D"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B7323CB" w14:textId="77777777"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539BF562"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52456D6E"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4C83F1A6" w14:textId="3EF49CAC" w:rsidR="00EE7836" w:rsidRPr="00314656" w:rsidRDefault="00EE7836"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elektryczna części nożnej w zakresie 30o +/- 5o</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7CDA3B3A" w14:textId="16D62CEF"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F12E9D"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B1F1CAD" w14:textId="77777777" w:rsidR="00EE7836" w:rsidRPr="00314656" w:rsidRDefault="00EE7836" w:rsidP="00EE7836">
            <w:pPr>
              <w:rPr>
                <w:rFonts w:ascii="Calibri" w:eastAsiaTheme="minorHAnsi" w:hAnsi="Calibri" w:cs="Calibri"/>
                <w:kern w:val="2"/>
                <w:lang w:eastAsia="en-US"/>
                <w14:ligatures w14:val="standardContextual"/>
              </w:rPr>
            </w:pPr>
          </w:p>
        </w:tc>
      </w:tr>
      <w:tr w:rsidR="00AB4AAA" w:rsidRPr="00314656" w14:paraId="34E72B2F"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21F04E46" w14:textId="77777777" w:rsidR="00AB4AAA" w:rsidRPr="00314656" w:rsidRDefault="00AB4AAA"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1AF7A361" w14:textId="334DA33A" w:rsidR="00AB4AAA" w:rsidRPr="00314656" w:rsidRDefault="00AB4AAA"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Pełna regulacja przechyłów </w:t>
            </w:r>
            <w:r w:rsidR="00F45A55" w:rsidRPr="00314656">
              <w:rPr>
                <w:rFonts w:ascii="Calibri" w:eastAsiaTheme="minorHAnsi" w:hAnsi="Calibri" w:cs="Calibri"/>
                <w:kern w:val="2"/>
                <w:lang w:eastAsia="en-US"/>
                <w14:ligatures w14:val="standardContextual"/>
              </w:rPr>
              <w:t xml:space="preserve">bocznych 10 o  (+/- 5 o ) z funkcją zatrzymania w poziomie 0 w trakcie powrotu z pozycji przechyłu bocznego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94392D0" w14:textId="17AA5F75" w:rsidR="00AB4AAA" w:rsidRPr="00314656" w:rsidRDefault="00AB4AAA"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063EF7C" w14:textId="77777777" w:rsidR="00AB4AAA" w:rsidRPr="00314656" w:rsidRDefault="00AB4AAA" w:rsidP="00EE7836">
            <w:pPr>
              <w:rPr>
                <w:rFonts w:ascii="Calibri" w:eastAsiaTheme="minorHAnsi" w:hAnsi="Calibri" w:cs="Calibri"/>
                <w:kern w:val="2"/>
                <w:lang w:eastAsia="en-US"/>
                <w14:ligatures w14:val="standardContextual"/>
              </w:rPr>
            </w:pPr>
          </w:p>
        </w:tc>
      </w:tr>
      <w:tr w:rsidR="003411C7" w:rsidRPr="00314656" w14:paraId="0B21F348"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9152EF9" w14:textId="77777777" w:rsidR="003411C7" w:rsidRPr="00314656" w:rsidRDefault="003411C7"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CB7C505" w14:textId="24A83DF1" w:rsidR="003411C7" w:rsidRPr="00314656" w:rsidRDefault="003411C7"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elektryczna przechyłów bocznych z panelu sterowniczego oraz przycisków nożnych po obu stronach łóżka jako podstawowy wymóg bezpieczeństwa przy wykonywaniu procedur przy jednoczesnym asekurowaniu przechyłu pacjenta oraz pozwalająca na wykonywanie procedury przez jedną osobę bez konieczności wzywania osoby pomagającej. Nie dopuszcza się sterowania przechyłami bocznymi tylko za pomocą panelu sterowania</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110E445C" w14:textId="28FE8C07" w:rsidR="003411C7" w:rsidRPr="00314656" w:rsidRDefault="003411C7"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B613458" w14:textId="77777777" w:rsidR="003411C7" w:rsidRPr="00314656" w:rsidRDefault="003411C7" w:rsidP="00EE7836">
            <w:pPr>
              <w:rPr>
                <w:rFonts w:ascii="Calibri" w:eastAsiaTheme="minorHAnsi" w:hAnsi="Calibri" w:cs="Calibri"/>
                <w:kern w:val="2"/>
                <w:lang w:eastAsia="en-US"/>
                <w14:ligatures w14:val="standardContextual"/>
              </w:rPr>
            </w:pPr>
          </w:p>
        </w:tc>
      </w:tr>
      <w:tr w:rsidR="003411C7" w:rsidRPr="00314656" w14:paraId="23EAEF88"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3BDACB71" w14:textId="77777777" w:rsidR="003411C7" w:rsidRPr="00314656" w:rsidRDefault="003411C7"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3BB938A" w14:textId="11B832EF" w:rsidR="003411C7" w:rsidRPr="00314656" w:rsidRDefault="0060073D"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Panel sterowania nożnego służący do regulacji przechyłów bocznych zabezpieczony przyciskiem świadomego uruchomienia regulacji (konieczność poprzedzenia procedury przechyłów naciśnięciem przycisku odblokowującego) . Nie dopuszcza się rozwiązań narażających na nieświadomą regulację i zmniejszającą bezpieczeństwo pacjenta</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E18036D" w14:textId="5DDD06D6" w:rsidR="003411C7" w:rsidRPr="00314656" w:rsidRDefault="003411C7"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A4854D2" w14:textId="77777777" w:rsidR="003411C7" w:rsidRPr="00314656" w:rsidRDefault="003411C7" w:rsidP="00EE7836">
            <w:pPr>
              <w:rPr>
                <w:rFonts w:ascii="Calibri" w:eastAsiaTheme="minorHAnsi" w:hAnsi="Calibri" w:cs="Calibri"/>
                <w:kern w:val="2"/>
                <w:lang w:eastAsia="en-US"/>
                <w14:ligatures w14:val="standardContextual"/>
              </w:rPr>
            </w:pPr>
          </w:p>
        </w:tc>
      </w:tr>
      <w:tr w:rsidR="00EE7836" w:rsidRPr="00314656" w14:paraId="56E7A893"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0FA26BFE"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515AE49" w14:textId="38C57B1B" w:rsidR="00EE7836" w:rsidRPr="00314656" w:rsidRDefault="00EE7836"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Regulacja elektryczna funkcji </w:t>
            </w:r>
            <w:proofErr w:type="spellStart"/>
            <w:r w:rsidRPr="00314656">
              <w:rPr>
                <w:rFonts w:ascii="Calibri" w:eastAsiaTheme="minorHAnsi" w:hAnsi="Calibri" w:cs="Calibri"/>
                <w:kern w:val="2"/>
                <w:lang w:eastAsia="en-US"/>
                <w14:ligatures w14:val="standardContextual"/>
              </w:rPr>
              <w:t>autokontur</w:t>
            </w:r>
            <w:proofErr w:type="spellEnd"/>
            <w:r w:rsidRPr="00314656">
              <w:rPr>
                <w:rFonts w:ascii="Calibri" w:eastAsiaTheme="minorHAnsi" w:hAnsi="Calibri" w:cs="Calibri"/>
                <w:kern w:val="2"/>
                <w:lang w:eastAsia="en-US"/>
                <w14:ligatures w14:val="standardContextual"/>
              </w:rPr>
              <w:t xml:space="preserve">, sterowanie z </w:t>
            </w:r>
            <w:r w:rsidR="00990CE2" w:rsidRPr="00314656">
              <w:rPr>
                <w:rFonts w:ascii="Calibri" w:eastAsiaTheme="minorHAnsi" w:hAnsi="Calibri" w:cs="Calibri"/>
                <w:kern w:val="2"/>
                <w:lang w:eastAsia="en-US"/>
                <w14:ligatures w14:val="standardContextual"/>
              </w:rPr>
              <w:t xml:space="preserve">centralnego </w:t>
            </w:r>
            <w:r w:rsidRPr="00314656">
              <w:rPr>
                <w:rFonts w:ascii="Calibri" w:eastAsiaTheme="minorHAnsi" w:hAnsi="Calibri" w:cs="Calibri"/>
                <w:kern w:val="2"/>
                <w:lang w:eastAsia="en-US"/>
                <w14:ligatures w14:val="standardContextual"/>
              </w:rPr>
              <w:t xml:space="preserve">panelu sterowniczego </w:t>
            </w:r>
            <w:r w:rsidR="00990CE2" w:rsidRPr="00314656">
              <w:rPr>
                <w:rFonts w:ascii="Calibri" w:eastAsiaTheme="minorHAnsi" w:hAnsi="Calibri" w:cs="Calibri"/>
                <w:kern w:val="2"/>
                <w:lang w:eastAsia="en-US"/>
                <w14:ligatures w14:val="standardContextual"/>
              </w:rPr>
              <w:t>oraz pilota pacjenta</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0BCC1D82" w14:textId="1FFD02E7"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094C8CA" w14:textId="77777777" w:rsidR="00EE7836" w:rsidRPr="00314656" w:rsidRDefault="00EE7836" w:rsidP="00EE7836">
            <w:pPr>
              <w:rPr>
                <w:rFonts w:ascii="Calibri" w:eastAsiaTheme="minorHAnsi" w:hAnsi="Calibri" w:cs="Calibri"/>
                <w:kern w:val="2"/>
                <w:lang w:eastAsia="en-US"/>
                <w14:ligatures w14:val="standardContextual"/>
              </w:rPr>
            </w:pPr>
          </w:p>
        </w:tc>
      </w:tr>
      <w:tr w:rsidR="00254544" w:rsidRPr="00314656" w14:paraId="02B88BE8"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C972886" w14:textId="77777777" w:rsidR="00254544" w:rsidRPr="00314656" w:rsidRDefault="00254544" w:rsidP="0025454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DFA61C3" w14:textId="459A8A08" w:rsidR="00254544" w:rsidRPr="00314656" w:rsidRDefault="00254544" w:rsidP="00254544">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Funkcja autoregresji segmentu pleców oraz uda, niwelująca ryzyko powstawania odleżyn dzięki minimalizacji nacisku w odcinku krzyżowo-lędźwiowym a tym samym pełniąca funkcje profilaktyczną  przeciwko odleżynom stopnia 1-4. W segmencie pleców: min.5 cm, w segmencie uda: min.3cm.</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98561D0" w14:textId="55BC6C33" w:rsidR="00254544" w:rsidRPr="00314656" w:rsidRDefault="00F12E9D" w:rsidP="0025454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D0638A9" w14:textId="77777777" w:rsidR="00254544" w:rsidRPr="00314656" w:rsidRDefault="00254544" w:rsidP="00254544">
            <w:pPr>
              <w:rPr>
                <w:rFonts w:ascii="Calibri" w:eastAsiaTheme="minorHAnsi" w:hAnsi="Calibri" w:cs="Calibri"/>
                <w:kern w:val="2"/>
                <w:lang w:eastAsia="en-US"/>
                <w14:ligatures w14:val="standardContextual"/>
              </w:rPr>
            </w:pPr>
          </w:p>
        </w:tc>
      </w:tr>
      <w:tr w:rsidR="00254544" w:rsidRPr="00314656" w14:paraId="67B8F8C7"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23F51ED4" w14:textId="77777777" w:rsidR="00254544" w:rsidRPr="00314656" w:rsidRDefault="00254544" w:rsidP="0025454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DAC71FA" w14:textId="54AE345D" w:rsidR="00254544" w:rsidRPr="00314656" w:rsidRDefault="00254544" w:rsidP="00254544">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Funkcja zaawansowanej autoregresji, system teleskopowego odsuwania się segmentu pleców oraz uda nie tylko do tyłu, ale i do góry (ruch po okręgu) podczas podnoszenia segmentów, w celu eliminacji sił tarcia będącymi potencjalnym zagrożeniem powstawania odleżyn stopnia 1:4.</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B9D37D2" w14:textId="4865253E" w:rsidR="00254544" w:rsidRPr="00314656" w:rsidRDefault="00254544" w:rsidP="0025454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9734F60" w14:textId="77777777" w:rsidR="00254544" w:rsidRPr="00314656" w:rsidRDefault="00254544" w:rsidP="00254544">
            <w:pPr>
              <w:rPr>
                <w:rFonts w:ascii="Calibri" w:eastAsiaTheme="minorHAnsi" w:hAnsi="Calibri" w:cs="Calibri"/>
                <w:kern w:val="2"/>
                <w:lang w:eastAsia="en-US"/>
                <w14:ligatures w14:val="standardContextual"/>
              </w:rPr>
            </w:pPr>
          </w:p>
        </w:tc>
      </w:tr>
      <w:tr w:rsidR="00EE7836" w:rsidRPr="00314656" w14:paraId="5153E51A"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3E2CE181"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AD3EB54" w14:textId="531FEEF9" w:rsidR="00EE7836" w:rsidRPr="00314656" w:rsidRDefault="00EE7836" w:rsidP="00EE7836">
            <w:pPr>
              <w:contextualSpacing/>
              <w:jc w:val="both"/>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Regulacja elektryczna pozycji </w:t>
            </w:r>
            <w:proofErr w:type="spellStart"/>
            <w:r w:rsidRPr="00314656">
              <w:rPr>
                <w:rFonts w:ascii="Calibri" w:eastAsiaTheme="minorHAnsi" w:hAnsi="Calibri" w:cs="Calibri"/>
                <w:kern w:val="2"/>
                <w:lang w:eastAsia="en-US"/>
                <w14:ligatures w14:val="standardContextual"/>
              </w:rPr>
              <w:t>Trendelenburga</w:t>
            </w:r>
            <w:proofErr w:type="spellEnd"/>
            <w:r w:rsidRPr="00314656">
              <w:rPr>
                <w:rFonts w:ascii="Calibri" w:eastAsiaTheme="minorHAnsi" w:hAnsi="Calibri" w:cs="Calibri"/>
                <w:kern w:val="2"/>
                <w:lang w:eastAsia="en-US"/>
                <w14:ligatures w14:val="standardContextual"/>
              </w:rPr>
              <w:t xml:space="preserve"> </w:t>
            </w:r>
            <w:r w:rsidR="00254544" w:rsidRPr="00314656">
              <w:rPr>
                <w:rFonts w:ascii="Calibri" w:eastAsiaTheme="minorHAnsi" w:hAnsi="Calibri" w:cs="Calibri"/>
                <w:kern w:val="2"/>
                <w:lang w:eastAsia="en-US"/>
                <w14:ligatures w14:val="standardContextual"/>
              </w:rPr>
              <w:t>18</w:t>
            </w:r>
            <w:r w:rsidRPr="00314656">
              <w:rPr>
                <w:rFonts w:ascii="Calibri" w:eastAsiaTheme="minorHAnsi" w:hAnsi="Calibri" w:cs="Calibri"/>
                <w:kern w:val="2"/>
                <w:lang w:eastAsia="en-US"/>
                <w14:ligatures w14:val="standardContextual"/>
              </w:rPr>
              <w:t xml:space="preserve">o (+/- </w:t>
            </w:r>
            <w:r w:rsidR="00B62D85" w:rsidRPr="00314656">
              <w:rPr>
                <w:rFonts w:ascii="Calibri" w:eastAsiaTheme="minorHAnsi" w:hAnsi="Calibri" w:cs="Calibri"/>
                <w:kern w:val="2"/>
                <w:lang w:eastAsia="en-US"/>
                <w14:ligatures w14:val="standardContextual"/>
              </w:rPr>
              <w:lastRenderedPageBreak/>
              <w:t>5</w:t>
            </w:r>
            <w:r w:rsidRPr="00314656">
              <w:rPr>
                <w:rFonts w:ascii="Calibri" w:eastAsiaTheme="minorHAnsi" w:hAnsi="Calibri" w:cs="Calibri"/>
                <w:kern w:val="2"/>
                <w:lang w:eastAsia="en-US"/>
                <w14:ligatures w14:val="standardContextual"/>
              </w:rPr>
              <w:t xml:space="preserve">o) – sterowanie z </w:t>
            </w:r>
            <w:r w:rsidR="00990CE2" w:rsidRPr="00314656">
              <w:rPr>
                <w:rFonts w:ascii="Calibri" w:eastAsiaTheme="minorHAnsi" w:hAnsi="Calibri" w:cs="Calibri"/>
                <w:kern w:val="2"/>
                <w:lang w:eastAsia="en-US"/>
                <w14:ligatures w14:val="standardContextual"/>
              </w:rPr>
              <w:t xml:space="preserve">centralnego </w:t>
            </w:r>
            <w:r w:rsidRPr="00314656">
              <w:rPr>
                <w:rFonts w:ascii="Calibri" w:eastAsiaTheme="minorHAnsi" w:hAnsi="Calibri" w:cs="Calibri"/>
                <w:kern w:val="2"/>
                <w:lang w:eastAsia="en-US"/>
                <w14:ligatures w14:val="standardContextual"/>
              </w:rPr>
              <w:t xml:space="preserve">panelu sterowniczego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0EF7CAB6" w14:textId="72636BC4"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lastRenderedPageBreak/>
              <w:t>Tak</w:t>
            </w:r>
            <w:r w:rsidR="00F12E9D"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3286FBF" w14:textId="77777777"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65B95E7F"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196822D"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60CA5D4" w14:textId="59DC182F" w:rsidR="00EE7836" w:rsidRPr="00314656" w:rsidRDefault="00EE7836" w:rsidP="00EE7836">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elektryczna pozycji anty-</w:t>
            </w:r>
            <w:proofErr w:type="spellStart"/>
            <w:r w:rsidRPr="00314656">
              <w:rPr>
                <w:rFonts w:ascii="Calibri" w:eastAsiaTheme="minorHAnsi" w:hAnsi="Calibri" w:cs="Calibri"/>
                <w:kern w:val="2"/>
                <w:lang w:eastAsia="en-US"/>
                <w14:ligatures w14:val="standardContextual"/>
              </w:rPr>
              <w:t>Trendelenburga</w:t>
            </w:r>
            <w:proofErr w:type="spellEnd"/>
            <w:r w:rsidRPr="00314656">
              <w:rPr>
                <w:rFonts w:ascii="Calibri" w:eastAsiaTheme="minorHAnsi" w:hAnsi="Calibri" w:cs="Calibri"/>
                <w:kern w:val="2"/>
                <w:lang w:eastAsia="en-US"/>
                <w14:ligatures w14:val="standardContextual"/>
              </w:rPr>
              <w:t xml:space="preserve">  </w:t>
            </w:r>
            <w:r w:rsidR="00254544" w:rsidRPr="00314656">
              <w:rPr>
                <w:rFonts w:ascii="Calibri" w:eastAsiaTheme="minorHAnsi" w:hAnsi="Calibri" w:cs="Calibri"/>
                <w:kern w:val="2"/>
                <w:lang w:eastAsia="en-US"/>
                <w14:ligatures w14:val="standardContextual"/>
              </w:rPr>
              <w:t>18</w:t>
            </w:r>
            <w:r w:rsidRPr="00314656">
              <w:rPr>
                <w:rFonts w:ascii="Calibri" w:eastAsiaTheme="minorHAnsi" w:hAnsi="Calibri" w:cs="Calibri"/>
                <w:kern w:val="2"/>
                <w:lang w:eastAsia="en-US"/>
                <w14:ligatures w14:val="standardContextual"/>
              </w:rPr>
              <w:t xml:space="preserve">o (+/- </w:t>
            </w:r>
            <w:r w:rsidR="00B62D85" w:rsidRPr="00314656">
              <w:rPr>
                <w:rFonts w:ascii="Calibri" w:eastAsiaTheme="minorHAnsi" w:hAnsi="Calibri" w:cs="Calibri"/>
                <w:kern w:val="2"/>
                <w:lang w:eastAsia="en-US"/>
                <w14:ligatures w14:val="standardContextual"/>
              </w:rPr>
              <w:t>5</w:t>
            </w:r>
            <w:r w:rsidRPr="00314656">
              <w:rPr>
                <w:rFonts w:ascii="Calibri" w:eastAsiaTheme="minorHAnsi" w:hAnsi="Calibri" w:cs="Calibri"/>
                <w:kern w:val="2"/>
                <w:lang w:eastAsia="en-US"/>
                <w14:ligatures w14:val="standardContextual"/>
              </w:rPr>
              <w:t xml:space="preserve">º) – sterowanie z </w:t>
            </w:r>
            <w:r w:rsidR="00990CE2" w:rsidRPr="00314656">
              <w:rPr>
                <w:rFonts w:ascii="Calibri" w:eastAsiaTheme="minorHAnsi" w:hAnsi="Calibri" w:cs="Calibri"/>
                <w:kern w:val="2"/>
                <w:lang w:eastAsia="en-US"/>
                <w14:ligatures w14:val="standardContextual"/>
              </w:rPr>
              <w:t xml:space="preserve">centralnego </w:t>
            </w:r>
            <w:r w:rsidRPr="00314656">
              <w:rPr>
                <w:rFonts w:ascii="Calibri" w:eastAsiaTheme="minorHAnsi" w:hAnsi="Calibri" w:cs="Calibri"/>
                <w:kern w:val="2"/>
                <w:lang w:eastAsia="en-US"/>
                <w14:ligatures w14:val="standardContextual"/>
              </w:rPr>
              <w:t xml:space="preserve">panelu sterowniczego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E4299AC" w14:textId="30A30D81" w:rsidR="00EE7836" w:rsidRPr="00314656" w:rsidRDefault="00254544"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r w:rsidR="00F12E9D"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C0E254B" w14:textId="77777777"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45BE6429"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BCE84E9"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4CCDABF8" w14:textId="7F6B5ABB" w:rsidR="00EE7836" w:rsidRPr="00314656" w:rsidRDefault="00EE7836" w:rsidP="00EE7836">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Regulacja elektryczna do pozycji krzesła kardiologicznego – sterowanie przy pomocy jednego oznaczonego odpowiednim piktogramem przycisku na </w:t>
            </w:r>
            <w:r w:rsidR="00990CE2" w:rsidRPr="00314656">
              <w:rPr>
                <w:rFonts w:ascii="Calibri" w:eastAsiaTheme="minorHAnsi" w:hAnsi="Calibri" w:cs="Calibri"/>
                <w:kern w:val="2"/>
                <w:lang w:eastAsia="en-US"/>
                <w14:ligatures w14:val="standardContextual"/>
              </w:rPr>
              <w:t xml:space="preserve">centralnym </w:t>
            </w:r>
            <w:r w:rsidRPr="00314656">
              <w:rPr>
                <w:rFonts w:ascii="Calibri" w:eastAsiaTheme="minorHAnsi" w:hAnsi="Calibri" w:cs="Calibri"/>
                <w:kern w:val="2"/>
                <w:lang w:eastAsia="en-US"/>
                <w14:ligatures w14:val="standardContextual"/>
              </w:rPr>
              <w:t>panelu sterowniczym</w:t>
            </w:r>
            <w:r w:rsidR="00990CE2" w:rsidRPr="00314656">
              <w:rPr>
                <w:rFonts w:ascii="Calibri" w:eastAsiaTheme="minorHAnsi" w:hAnsi="Calibri" w:cs="Calibri"/>
                <w:kern w:val="2"/>
                <w:lang w:eastAsia="en-US"/>
                <w14:ligatures w14:val="standardContextual"/>
              </w:rPr>
              <w:t xml:space="preserve">.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094B3452" w14:textId="4E7AAEB6" w:rsidR="00EE7836" w:rsidRPr="00314656" w:rsidRDefault="00254544"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Tak </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522DE7F" w14:textId="77777777"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1FF563A4"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A88F3CF"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12FE0C1E" w14:textId="7C7CD3F0" w:rsidR="00EE7836" w:rsidRPr="00314656" w:rsidRDefault="00EE7836" w:rsidP="00EE7836">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Elektryczna funkcja CPR z każdej pozycji do reanimacji – sterowanie przy pomocy jednego przycisku oznaczonego odpowiednim piktogramem na </w:t>
            </w:r>
            <w:r w:rsidR="00990CE2" w:rsidRPr="00314656">
              <w:rPr>
                <w:rFonts w:ascii="Calibri" w:eastAsiaTheme="minorHAnsi" w:hAnsi="Calibri" w:cs="Calibri"/>
                <w:kern w:val="2"/>
                <w:lang w:eastAsia="en-US"/>
                <w14:ligatures w14:val="standardContextual"/>
              </w:rPr>
              <w:t xml:space="preserve">centralnym </w:t>
            </w:r>
            <w:r w:rsidRPr="00314656">
              <w:rPr>
                <w:rFonts w:ascii="Calibri" w:eastAsiaTheme="minorHAnsi" w:hAnsi="Calibri" w:cs="Calibri"/>
                <w:kern w:val="2"/>
                <w:lang w:eastAsia="en-US"/>
                <w14:ligatures w14:val="standardContextual"/>
              </w:rPr>
              <w:t xml:space="preserve">panelu sterowniczym </w:t>
            </w:r>
            <w:r w:rsidR="00364975" w:rsidRPr="00314656">
              <w:rPr>
                <w:rFonts w:ascii="Calibri" w:eastAsiaTheme="minorHAnsi" w:hAnsi="Calibri" w:cs="Calibri"/>
                <w:kern w:val="2"/>
                <w:lang w:eastAsia="en-US"/>
                <w14:ligatures w14:val="standardContextual"/>
              </w:rPr>
              <w:t xml:space="preserve">. Funkcja CPR dodatkowo realizowana za pomocą sterownika nożnego.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7238C0D" w14:textId="5CD3C474"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9C0AE8E" w14:textId="77777777"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243EAED1"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68FAEAB"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212CA566" w14:textId="05707FA5" w:rsidR="00EE7836" w:rsidRPr="00314656" w:rsidRDefault="00254544" w:rsidP="00EE7836">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elektryczna do pozycji mobilizacyjnej, ułatwiającej pacjentowi opuszczenie łóżka, (</w:t>
            </w:r>
            <w:r w:rsidR="0032116A" w:rsidRPr="00314656">
              <w:rPr>
                <w:rFonts w:ascii="Calibri" w:eastAsiaTheme="minorHAnsi" w:hAnsi="Calibri" w:cs="Calibri"/>
                <w:kern w:val="2"/>
                <w:lang w:eastAsia="en-US"/>
                <w14:ligatures w14:val="standardContextual"/>
              </w:rPr>
              <w:t xml:space="preserve">obniżenie leża do najniższej pozycji, maksymalnie podniesienie segmentu pleców </w:t>
            </w:r>
            <w:r w:rsidRPr="00314656">
              <w:rPr>
                <w:rFonts w:ascii="Calibri" w:eastAsiaTheme="minorHAnsi" w:hAnsi="Calibri" w:cs="Calibri"/>
                <w:kern w:val="2"/>
                <w:lang w:eastAsia="en-US"/>
                <w14:ligatures w14:val="standardContextual"/>
              </w:rPr>
              <w:t xml:space="preserve">) – sterowanie przy pomocy jednego oznaczonego odpowiednim piktogramem przycisku na </w:t>
            </w:r>
            <w:r w:rsidR="00990CE2" w:rsidRPr="00314656">
              <w:rPr>
                <w:rFonts w:ascii="Calibri" w:eastAsiaTheme="minorHAnsi" w:hAnsi="Calibri" w:cs="Calibri"/>
                <w:kern w:val="2"/>
                <w:lang w:eastAsia="en-US"/>
                <w14:ligatures w14:val="standardContextual"/>
              </w:rPr>
              <w:t xml:space="preserve">centralnym </w:t>
            </w:r>
            <w:r w:rsidRPr="00314656">
              <w:rPr>
                <w:rFonts w:ascii="Calibri" w:eastAsiaTheme="minorHAnsi" w:hAnsi="Calibri" w:cs="Calibri"/>
                <w:kern w:val="2"/>
                <w:lang w:eastAsia="en-US"/>
                <w14:ligatures w14:val="standardContextual"/>
              </w:rPr>
              <w:t>panelu sterowniczym</w:t>
            </w:r>
            <w:r w:rsidR="00990CE2" w:rsidRPr="00314656">
              <w:rPr>
                <w:rFonts w:ascii="Calibri" w:eastAsiaTheme="minorHAnsi" w:hAnsi="Calibri" w:cs="Calibri"/>
                <w:kern w:val="2"/>
                <w:lang w:eastAsia="en-US"/>
                <w14:ligatures w14:val="standardContextual"/>
              </w:rPr>
              <w:t xml:space="preserve">.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48D1F446" w14:textId="091AA53A"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9950071" w14:textId="77777777"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0AF86CA5"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13C55182"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4658C87E" w14:textId="77777777" w:rsidR="00807257" w:rsidRPr="00314656" w:rsidRDefault="00807257"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Wyłączniki/blokady funkcji elektrycznych (na centralnym panelu sterowania) dla poszczególnych regulacji (selektywny wybór):</w:t>
            </w:r>
          </w:p>
          <w:p w14:paraId="57105680" w14:textId="77777777" w:rsidR="00807257" w:rsidRPr="00314656" w:rsidRDefault="00807257"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regulacji wysokości</w:t>
            </w:r>
          </w:p>
          <w:p w14:paraId="28D34657" w14:textId="77777777" w:rsidR="00807257" w:rsidRPr="00314656" w:rsidRDefault="00807257"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 regulacji części plecowej </w:t>
            </w:r>
          </w:p>
          <w:p w14:paraId="4C3E4947" w14:textId="77777777" w:rsidR="00807257" w:rsidRPr="00314656" w:rsidRDefault="00807257"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 regulacji części nożnej </w:t>
            </w:r>
          </w:p>
          <w:p w14:paraId="125618CF" w14:textId="6150D7CF" w:rsidR="00BD133D" w:rsidRPr="00314656" w:rsidRDefault="00BD133D"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Przycisk blokady sterowania nożnego .</w:t>
            </w:r>
          </w:p>
          <w:p w14:paraId="292C7950" w14:textId="77777777" w:rsidR="00EE7836" w:rsidRPr="00314656" w:rsidRDefault="001773A9"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Diodowe wskaźniki </w:t>
            </w:r>
            <w:r w:rsidR="00807257" w:rsidRPr="00314656">
              <w:rPr>
                <w:rFonts w:ascii="Calibri" w:eastAsiaTheme="minorHAnsi" w:hAnsi="Calibri" w:cs="Calibri"/>
                <w:kern w:val="2"/>
                <w:lang w:eastAsia="en-US"/>
                <w14:ligatures w14:val="standardContextual"/>
              </w:rPr>
              <w:t xml:space="preserve"> informujące o aktywnych</w:t>
            </w:r>
            <w:r w:rsidRPr="00314656">
              <w:rPr>
                <w:rFonts w:ascii="Calibri" w:eastAsiaTheme="minorHAnsi" w:hAnsi="Calibri" w:cs="Calibri"/>
                <w:kern w:val="2"/>
                <w:lang w:eastAsia="en-US"/>
                <w14:ligatures w14:val="standardContextual"/>
              </w:rPr>
              <w:t>/</w:t>
            </w:r>
            <w:r w:rsidR="00807257" w:rsidRPr="00314656">
              <w:rPr>
                <w:rFonts w:ascii="Calibri" w:eastAsiaTheme="minorHAnsi" w:hAnsi="Calibri" w:cs="Calibri"/>
                <w:kern w:val="2"/>
                <w:lang w:eastAsia="en-US"/>
                <w14:ligatures w14:val="standardContextual"/>
              </w:rPr>
              <w:t xml:space="preserve"> zablokowanych funkcjach łóżka</w:t>
            </w:r>
            <w:r w:rsidR="006D2FAC" w:rsidRPr="00314656">
              <w:rPr>
                <w:rFonts w:ascii="Calibri" w:eastAsiaTheme="minorHAnsi" w:hAnsi="Calibri" w:cs="Calibri"/>
                <w:kern w:val="2"/>
                <w:lang w:eastAsia="en-US"/>
                <w14:ligatures w14:val="standardContextual"/>
              </w:rPr>
              <w:t xml:space="preserve"> w panelu centralnym oraz w pilocie dla pacjenta</w:t>
            </w:r>
            <w:r w:rsidR="00BD133D" w:rsidRPr="00314656">
              <w:rPr>
                <w:rFonts w:ascii="Calibri" w:eastAsiaTheme="minorHAnsi" w:hAnsi="Calibri" w:cs="Calibri"/>
                <w:kern w:val="2"/>
                <w:lang w:eastAsia="en-US"/>
                <w14:ligatures w14:val="standardContextual"/>
              </w:rPr>
              <w:t>.</w:t>
            </w:r>
          </w:p>
          <w:p w14:paraId="5FA4F07B" w14:textId="77777777" w:rsidR="00EC257E" w:rsidRPr="00314656" w:rsidRDefault="00EC257E" w:rsidP="00807257">
            <w:pPr>
              <w:rPr>
                <w:rFonts w:ascii="Calibri" w:eastAsiaTheme="minorHAnsi" w:hAnsi="Calibri" w:cs="Calibri"/>
                <w:kern w:val="2"/>
                <w:lang w:eastAsia="en-US"/>
                <w14:ligatures w14:val="standardContextual"/>
              </w:rPr>
            </w:pPr>
          </w:p>
          <w:p w14:paraId="08687826" w14:textId="4B8CDF00" w:rsidR="00EC257E" w:rsidRPr="00314656" w:rsidRDefault="00EC257E" w:rsidP="00807257">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Próba użycia zablokowanej funkcji uruchamia alarm dźwiękowy.</w:t>
            </w:r>
          </w:p>
          <w:p w14:paraId="13D4A9F1" w14:textId="4374000A" w:rsidR="00BD133D" w:rsidRPr="00314656" w:rsidRDefault="00BD133D" w:rsidP="00807257">
            <w:pPr>
              <w:rPr>
                <w:rFonts w:ascii="Calibri" w:eastAsiaTheme="minorHAnsi" w:hAnsi="Calibri" w:cs="Calibri"/>
                <w:kern w:val="2"/>
                <w:lang w:eastAsia="en-US"/>
                <w14:ligatures w14:val="standardContextual"/>
              </w:rPr>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1CAB4315" w14:textId="42407D02" w:rsidR="006D2FAC" w:rsidRPr="00314656" w:rsidRDefault="006D2FAC" w:rsidP="006D2FAC">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p w14:paraId="6088417D" w14:textId="3801A5C9" w:rsidR="00EE7836" w:rsidRPr="00314656" w:rsidRDefault="00EE7836" w:rsidP="00254544">
            <w:pPr>
              <w:jc w:val="center"/>
              <w:rPr>
                <w:rFonts w:ascii="Calibri" w:eastAsiaTheme="minorHAnsi" w:hAnsi="Calibri" w:cs="Calibri"/>
                <w:kern w:val="2"/>
                <w:lang w:eastAsia="en-US"/>
                <w14:ligatures w14:val="standardContextual"/>
              </w:rPr>
            </w:pP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645486D" w14:textId="3F089004" w:rsidR="00EE7836" w:rsidRPr="00314656" w:rsidRDefault="00EE7836" w:rsidP="00254544">
            <w:pPr>
              <w:rPr>
                <w:rFonts w:ascii="Calibri" w:eastAsiaTheme="minorHAnsi" w:hAnsi="Calibri" w:cs="Calibri"/>
                <w:kern w:val="2"/>
                <w:lang w:eastAsia="en-US"/>
                <w14:ligatures w14:val="standardContextual"/>
              </w:rPr>
            </w:pPr>
          </w:p>
        </w:tc>
      </w:tr>
      <w:tr w:rsidR="00EE7836" w:rsidRPr="00314656" w14:paraId="4CA71E37"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776CB0C2"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1FC5F2DF" w14:textId="3A92CBCE" w:rsidR="00EE7836" w:rsidRPr="00314656" w:rsidRDefault="007854FA" w:rsidP="00EE7836">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Charakterystyczny jeden przycisk bezpieczeństwa (nie będący blokadą poszczególnych funkcji) powodujący  natychmiastowe odłączenie wszystkich (za wyjątkiem funkcji ratujących życie) funkcji elektrycznych w przypadku wystąpienia zagrożenia dla pacjenta lub personelu również odcinający funkcje w przypadku braku podłączenia do sieci – pracy na akumulatorze.</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08031A2D" w14:textId="0DAC3451"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7A0FD68F" w14:textId="29D45FAE" w:rsidR="00EE7836" w:rsidRPr="00314656" w:rsidRDefault="00EE7836" w:rsidP="00EE7836">
            <w:pPr>
              <w:rPr>
                <w:rFonts w:ascii="Calibri" w:eastAsiaTheme="minorHAnsi" w:hAnsi="Calibri" w:cs="Calibri"/>
                <w:kern w:val="2"/>
                <w:lang w:eastAsia="en-US"/>
                <w14:ligatures w14:val="standardContextual"/>
              </w:rPr>
            </w:pPr>
          </w:p>
        </w:tc>
      </w:tr>
      <w:tr w:rsidR="00EE7836" w:rsidRPr="00314656" w14:paraId="6E62B3E1"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423EFDF8"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05A1F2B5" w14:textId="5AC07C3D" w:rsidR="00EE7836" w:rsidRPr="00314656" w:rsidRDefault="007854FA" w:rsidP="00EE7836">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Łóżko posiadające </w:t>
            </w:r>
            <w:r w:rsidR="0032288B" w:rsidRPr="00314656">
              <w:rPr>
                <w:rFonts w:ascii="Calibri" w:eastAsiaTheme="minorHAnsi" w:hAnsi="Calibri" w:cs="Calibri"/>
                <w:kern w:val="2"/>
                <w:lang w:eastAsia="en-US"/>
                <w14:ligatures w14:val="standardContextual"/>
              </w:rPr>
              <w:t xml:space="preserve">tworzywowa </w:t>
            </w:r>
            <w:r w:rsidRPr="00314656">
              <w:rPr>
                <w:rFonts w:ascii="Calibri" w:eastAsiaTheme="minorHAnsi" w:hAnsi="Calibri" w:cs="Calibri"/>
                <w:kern w:val="2"/>
                <w:lang w:eastAsia="en-US"/>
                <w14:ligatures w14:val="standardContextual"/>
              </w:rPr>
              <w:t>wysuwaną spod leża półkę np. do odkładania pościeli lub schowania</w:t>
            </w:r>
            <w:r w:rsidR="0032288B" w:rsidRPr="00314656">
              <w:rPr>
                <w:rFonts w:ascii="Calibri" w:eastAsiaTheme="minorHAnsi" w:hAnsi="Calibri" w:cs="Calibri"/>
                <w:kern w:val="2"/>
                <w:lang w:eastAsia="en-US"/>
                <w14:ligatures w14:val="standardContextual"/>
              </w:rPr>
              <w:t>/zawieszenia</w:t>
            </w:r>
            <w:r w:rsidRPr="00314656">
              <w:rPr>
                <w:rFonts w:ascii="Calibri" w:eastAsiaTheme="minorHAnsi" w:hAnsi="Calibri" w:cs="Calibri"/>
                <w:kern w:val="2"/>
                <w:lang w:eastAsia="en-US"/>
                <w14:ligatures w14:val="standardContextual"/>
              </w:rPr>
              <w:t xml:space="preserve"> centralnego panelu sterowniczego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0E8B48A" w14:textId="225FBC7A"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A62E11B" w14:textId="77777777" w:rsidR="00EE7836" w:rsidRPr="00314656" w:rsidRDefault="00EE7836" w:rsidP="00EE7836">
            <w:pPr>
              <w:rPr>
                <w:rFonts w:ascii="Calibri" w:eastAsiaTheme="minorHAnsi" w:hAnsi="Calibri" w:cs="Calibri"/>
                <w:kern w:val="2"/>
                <w:lang w:eastAsia="en-US"/>
                <w14:ligatures w14:val="standardContextual"/>
              </w:rPr>
            </w:pPr>
          </w:p>
        </w:tc>
      </w:tr>
      <w:tr w:rsidR="00254544" w:rsidRPr="00314656" w14:paraId="4508869C"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7BC42000" w14:textId="77777777" w:rsidR="00254544" w:rsidRPr="00314656" w:rsidRDefault="00254544" w:rsidP="0025454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2E0C8AD9" w14:textId="4899D8FB" w:rsidR="00254544" w:rsidRPr="00314656" w:rsidRDefault="006055F8" w:rsidP="00254544">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Elektryczna i mechaniczna funkcja CPR</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32378192" w14:textId="608D00EF" w:rsidR="00254544" w:rsidRPr="00314656" w:rsidRDefault="00254544" w:rsidP="0025454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672969B" w14:textId="77777777" w:rsidR="00254544" w:rsidRPr="00314656" w:rsidRDefault="00254544" w:rsidP="00254544">
            <w:pPr>
              <w:rPr>
                <w:rFonts w:ascii="Calibri" w:eastAsiaTheme="minorHAnsi" w:hAnsi="Calibri" w:cs="Calibri"/>
                <w:kern w:val="2"/>
                <w:lang w:eastAsia="en-US"/>
                <w14:ligatures w14:val="standardContextual"/>
              </w:rPr>
            </w:pPr>
          </w:p>
        </w:tc>
      </w:tr>
      <w:tr w:rsidR="00254544" w:rsidRPr="00314656" w14:paraId="6E35547B"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7320E164" w14:textId="77777777" w:rsidR="00254544" w:rsidRPr="00314656" w:rsidRDefault="00254544" w:rsidP="00254544">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4F73A78C" w14:textId="71ADF11D" w:rsidR="00254544" w:rsidRPr="00314656" w:rsidRDefault="00DF6397" w:rsidP="00254544">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Min. </w:t>
            </w:r>
            <w:r w:rsidR="00A35707" w:rsidRPr="00314656">
              <w:rPr>
                <w:rFonts w:ascii="Calibri" w:eastAsiaTheme="minorHAnsi" w:hAnsi="Calibri" w:cs="Calibri"/>
                <w:kern w:val="2"/>
                <w:lang w:eastAsia="en-US"/>
                <w14:ligatures w14:val="standardContextual"/>
              </w:rPr>
              <w:t>2</w:t>
            </w:r>
            <w:r w:rsidR="006055F8" w:rsidRPr="00314656">
              <w:rPr>
                <w:rFonts w:ascii="Calibri" w:eastAsiaTheme="minorHAnsi" w:hAnsi="Calibri" w:cs="Calibri"/>
                <w:kern w:val="2"/>
                <w:lang w:eastAsia="en-US"/>
                <w14:ligatures w14:val="standardContextual"/>
              </w:rPr>
              <w:t xml:space="preserve"> gniazda/tuleje do montażu dodatkowego wyposażenia, np. wysięgnika ręki, </w:t>
            </w:r>
            <w:r w:rsidR="00A35707" w:rsidRPr="00314656">
              <w:rPr>
                <w:rFonts w:ascii="Calibri" w:eastAsiaTheme="minorHAnsi" w:hAnsi="Calibri" w:cs="Calibri"/>
                <w:kern w:val="2"/>
                <w:lang w:eastAsia="en-US"/>
                <w14:ligatures w14:val="standardContextual"/>
              </w:rPr>
              <w:t xml:space="preserve">wieszaka kroplówki </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22EF8731" w14:textId="1C69CBEF" w:rsidR="00254544" w:rsidRPr="00314656" w:rsidRDefault="00254544" w:rsidP="00254544">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A223AC4" w14:textId="77777777" w:rsidR="00254544" w:rsidRPr="00314656" w:rsidRDefault="00254544" w:rsidP="00254544">
            <w:pPr>
              <w:rPr>
                <w:rFonts w:ascii="Calibri" w:eastAsiaTheme="minorHAnsi" w:hAnsi="Calibri" w:cs="Calibri"/>
                <w:kern w:val="2"/>
                <w:lang w:eastAsia="en-US"/>
                <w14:ligatures w14:val="standardContextual"/>
              </w:rPr>
            </w:pPr>
          </w:p>
        </w:tc>
      </w:tr>
      <w:tr w:rsidR="006055F8" w:rsidRPr="00314656" w14:paraId="769D7066" w14:textId="77777777" w:rsidTr="00446149">
        <w:trPr>
          <w:trHeight w:val="320"/>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0EF6E660" w14:textId="77777777" w:rsidR="006055F8" w:rsidRPr="00314656" w:rsidRDefault="006055F8" w:rsidP="006055F8">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30F0B5BC" w14:textId="016CF927" w:rsidR="006055F8" w:rsidRPr="00314656" w:rsidRDefault="006055F8" w:rsidP="006055F8">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Bezpieczne obciążenie robocze dla każdej pozycji leża i segmentów na poziomie minimum </w:t>
            </w:r>
            <w:r w:rsidR="006C0232" w:rsidRPr="00314656">
              <w:rPr>
                <w:rFonts w:ascii="Calibri" w:eastAsiaTheme="minorHAnsi" w:hAnsi="Calibri" w:cs="Calibri"/>
                <w:kern w:val="2"/>
                <w:lang w:eastAsia="en-US"/>
                <w14:ligatures w14:val="standardContextual"/>
              </w:rPr>
              <w:t>2</w:t>
            </w:r>
            <w:r w:rsidR="001F1AF7" w:rsidRPr="00314656">
              <w:rPr>
                <w:rFonts w:ascii="Calibri" w:eastAsiaTheme="minorHAnsi" w:hAnsi="Calibri" w:cs="Calibri"/>
                <w:kern w:val="2"/>
                <w:lang w:eastAsia="en-US"/>
                <w14:ligatures w14:val="standardContextual"/>
              </w:rPr>
              <w:t>5</w:t>
            </w:r>
            <w:r w:rsidR="006C0232" w:rsidRPr="00314656">
              <w:rPr>
                <w:rFonts w:ascii="Calibri" w:eastAsiaTheme="minorHAnsi" w:hAnsi="Calibri" w:cs="Calibri"/>
                <w:kern w:val="2"/>
                <w:lang w:eastAsia="en-US"/>
                <w14:ligatures w14:val="standardContextual"/>
              </w:rPr>
              <w:t>0</w:t>
            </w:r>
            <w:r w:rsidRPr="00314656">
              <w:rPr>
                <w:rFonts w:ascii="Calibri" w:eastAsiaTheme="minorHAnsi" w:hAnsi="Calibri" w:cs="Calibri"/>
                <w:kern w:val="2"/>
                <w:lang w:eastAsia="en-US"/>
                <w14:ligatures w14:val="standardContextual"/>
              </w:rPr>
              <w:t xml:space="preserve">kg. </w:t>
            </w:r>
            <w:r w:rsidRPr="00314656">
              <w:rPr>
                <w:rFonts w:ascii="Calibri" w:eastAsiaTheme="minorHAnsi" w:hAnsi="Calibri" w:cs="Calibri"/>
                <w:kern w:val="2"/>
                <w:lang w:eastAsia="en-US"/>
                <w14:ligatures w14:val="standardContextual"/>
              </w:rPr>
              <w:lastRenderedPageBreak/>
              <w:t>Pozwalające na wszystkie możliwe regulacje przy tym obciążeniu bez narażenia bezpieczeństwa pacjenta i powstanie incydentu medycznego</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1D78C45E" w14:textId="3B35B630" w:rsidR="006055F8" w:rsidRPr="00314656" w:rsidRDefault="006055F8" w:rsidP="006055F8">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lastRenderedPageBreak/>
              <w:t>Tak</w:t>
            </w:r>
            <w:r w:rsidR="00A62DA6" w:rsidRPr="00314656">
              <w:rPr>
                <w:rFonts w:ascii="Calibri" w:eastAsiaTheme="minorHAnsi" w:hAnsi="Calibri" w:cs="Calibri"/>
                <w:kern w:val="2"/>
                <w:lang w:eastAsia="en-US"/>
                <w14:ligatures w14:val="standardContextual"/>
              </w:rPr>
              <w:t>,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D12002C" w14:textId="77777777" w:rsidR="006055F8" w:rsidRPr="00314656" w:rsidRDefault="006055F8" w:rsidP="006055F8">
            <w:pPr>
              <w:rPr>
                <w:rFonts w:ascii="Calibri" w:eastAsiaTheme="minorHAnsi" w:hAnsi="Calibri" w:cs="Calibri"/>
                <w:kern w:val="2"/>
                <w:lang w:eastAsia="en-US"/>
                <w14:ligatures w14:val="standardContextual"/>
              </w:rPr>
            </w:pPr>
          </w:p>
        </w:tc>
      </w:tr>
      <w:tr w:rsidR="00140B75" w:rsidRPr="00314656" w14:paraId="783ECE81" w14:textId="77777777" w:rsidTr="00140B75">
        <w:trPr>
          <w:trHeight w:val="1281"/>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248F5666" w14:textId="77777777" w:rsidR="00140B75" w:rsidRPr="00314656" w:rsidRDefault="00140B75" w:rsidP="00140B75">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29F25189" w14:textId="3BD86DB8" w:rsidR="00140B75" w:rsidRPr="00314656" w:rsidRDefault="00140B75" w:rsidP="00140B75">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System elektrycznej ochrony przed uszkodzeniem łóżka w wyniku przeciążenia, polegający na wyłączeniu regulacji łóżka w przypadku przekroczonego obciążenia.</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502EBD60" w14:textId="6F5A77BD" w:rsidR="00140B75" w:rsidRPr="00314656" w:rsidRDefault="00140B75" w:rsidP="00140B75">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C23E617" w14:textId="77777777" w:rsidR="00140B75" w:rsidRPr="00314656" w:rsidRDefault="00140B75" w:rsidP="00140B75">
            <w:pPr>
              <w:rPr>
                <w:rFonts w:ascii="Calibri" w:eastAsiaTheme="minorHAnsi" w:hAnsi="Calibri" w:cs="Calibri"/>
                <w:kern w:val="2"/>
                <w:lang w:eastAsia="en-US"/>
                <w14:ligatures w14:val="standardContextual"/>
              </w:rPr>
            </w:pPr>
          </w:p>
        </w:tc>
      </w:tr>
      <w:tr w:rsidR="00140B75" w:rsidRPr="00314656" w14:paraId="421F7B53" w14:textId="77777777" w:rsidTr="00EA67A9">
        <w:trPr>
          <w:trHeight w:val="1694"/>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2DCE0BE7" w14:textId="77777777" w:rsidR="00140B75" w:rsidRPr="00314656" w:rsidRDefault="00140B75" w:rsidP="00140B75">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54AB6A2B" w14:textId="78F5F113" w:rsidR="00140B75" w:rsidRPr="00314656" w:rsidRDefault="00140B75" w:rsidP="00140B75">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Możliwość wyposażenia łóżka w system monitorujący pacjenta. System informujący m.in.  o obecności pacjenta w łóżku, jego</w:t>
            </w:r>
            <w:r w:rsidRPr="00314656">
              <w:rPr>
                <w:rFonts w:ascii="Calibri" w:eastAsiaTheme="minorHAnsi" w:hAnsi="Calibri" w:cs="Calibri"/>
                <w:kern w:val="2"/>
                <w:lang w:eastAsia="en-US"/>
                <w14:ligatures w14:val="standardContextual"/>
              </w:rPr>
              <w:cr/>
              <w:t xml:space="preserve"> aktywności ruchowej; przypominający o konieczności zmiany </w:t>
            </w:r>
            <w:r w:rsidRPr="00314656">
              <w:rPr>
                <w:rFonts w:ascii="Calibri" w:eastAsiaTheme="minorHAnsi" w:hAnsi="Calibri" w:cs="Calibri"/>
                <w:kern w:val="2"/>
                <w:lang w:eastAsia="en-US"/>
                <w14:ligatures w14:val="standardContextual"/>
              </w:rPr>
              <w:cr/>
              <w:t>położenia pacjenta oraz monitorujący poziom wilgotności</w:t>
            </w:r>
            <w:r w:rsidRPr="00314656">
              <w:rPr>
                <w:rFonts w:ascii="Calibri" w:eastAsiaTheme="minorHAnsi" w:hAnsi="Calibri" w:cs="Calibri"/>
                <w:kern w:val="2"/>
                <w:lang w:eastAsia="en-US"/>
                <w14:ligatures w14:val="standardContextual"/>
              </w:rPr>
              <w:cr/>
              <w:t xml:space="preserve"> materaca.</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4F14D7E0" w14:textId="7CB08684" w:rsidR="00140B75" w:rsidRPr="00314656" w:rsidRDefault="00140B75" w:rsidP="00140B75">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DAA878F" w14:textId="77777777" w:rsidR="00140B75" w:rsidRPr="00314656" w:rsidRDefault="00140B75" w:rsidP="00140B75">
            <w:pPr>
              <w:rPr>
                <w:rFonts w:ascii="Calibri" w:eastAsiaTheme="minorHAnsi" w:hAnsi="Calibri" w:cs="Calibri"/>
                <w:kern w:val="2"/>
                <w:lang w:eastAsia="en-US"/>
                <w14:ligatures w14:val="standardContextual"/>
              </w:rPr>
            </w:pPr>
          </w:p>
        </w:tc>
      </w:tr>
      <w:tr w:rsidR="00EE7836" w:rsidRPr="00314656" w14:paraId="73AC7876" w14:textId="77777777" w:rsidTr="00EA67A9">
        <w:trPr>
          <w:trHeight w:val="1694"/>
        </w:trPr>
        <w:tc>
          <w:tcPr>
            <w:tcW w:w="567" w:type="dxa"/>
            <w:tcBorders>
              <w:top w:val="single" w:sz="6" w:space="0" w:color="auto"/>
              <w:left w:val="single" w:sz="6" w:space="0" w:color="auto"/>
              <w:bottom w:val="single" w:sz="6" w:space="0" w:color="auto"/>
              <w:right w:val="single" w:sz="4" w:space="0" w:color="auto"/>
            </w:tcBorders>
            <w:shd w:val="clear" w:color="auto" w:fill="FFFFFF"/>
          </w:tcPr>
          <w:p w14:paraId="0A521442" w14:textId="77777777" w:rsidR="00EE7836" w:rsidRPr="00314656" w:rsidRDefault="00EE7836" w:rsidP="00EE7836">
            <w:pPr>
              <w:widowControl/>
              <w:numPr>
                <w:ilvl w:val="0"/>
                <w:numId w:val="1"/>
              </w:numPr>
              <w:autoSpaceDE/>
              <w:autoSpaceDN/>
              <w:adjustRightInd/>
              <w:rPr>
                <w:rFonts w:ascii="Calibri" w:eastAsiaTheme="minorHAnsi" w:hAnsi="Calibri" w:cs="Calibri"/>
                <w:kern w:val="2"/>
                <w:lang w:eastAsia="en-US"/>
                <w14:ligatures w14:val="standardContextual"/>
              </w:rPr>
            </w:pPr>
          </w:p>
        </w:tc>
        <w:tc>
          <w:tcPr>
            <w:tcW w:w="4395" w:type="dxa"/>
            <w:tcBorders>
              <w:top w:val="single" w:sz="4" w:space="0" w:color="auto"/>
              <w:left w:val="single" w:sz="4" w:space="0" w:color="auto"/>
              <w:bottom w:val="single" w:sz="4" w:space="0" w:color="auto"/>
              <w:right w:val="single" w:sz="4" w:space="0" w:color="auto"/>
            </w:tcBorders>
          </w:tcPr>
          <w:p w14:paraId="6C732F1D" w14:textId="6E84EDB7" w:rsidR="00A80A3E" w:rsidRPr="00314656" w:rsidRDefault="00096762" w:rsidP="00A80A3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W</w:t>
            </w:r>
            <w:r w:rsidR="00A80A3E" w:rsidRPr="00314656">
              <w:rPr>
                <w:rFonts w:ascii="Calibri" w:eastAsiaTheme="minorHAnsi" w:hAnsi="Calibri" w:cs="Calibri"/>
                <w:kern w:val="2"/>
                <w:lang w:eastAsia="en-US"/>
                <w14:ligatures w14:val="standardContextual"/>
              </w:rPr>
              <w:t>yposażenie:</w:t>
            </w:r>
          </w:p>
          <w:p w14:paraId="19E360E0" w14:textId="77777777" w:rsidR="00A80A3E" w:rsidRPr="00314656" w:rsidRDefault="00A80A3E" w:rsidP="00A80A3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w:t>
            </w:r>
            <w:r w:rsidRPr="00314656">
              <w:rPr>
                <w:rFonts w:ascii="Calibri" w:eastAsiaTheme="minorHAnsi" w:hAnsi="Calibri" w:cs="Calibri"/>
                <w:kern w:val="2"/>
                <w:lang w:eastAsia="en-US"/>
                <w14:ligatures w14:val="standardContextual"/>
              </w:rPr>
              <w:tab/>
              <w:t xml:space="preserve">Barierki boczne dzielone zabezpieczające na całej długości opisane powyżej </w:t>
            </w:r>
          </w:p>
          <w:p w14:paraId="60647230" w14:textId="77777777" w:rsidR="00EE7836" w:rsidRPr="00314656" w:rsidRDefault="00A80A3E" w:rsidP="00A80A3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w:t>
            </w:r>
            <w:r w:rsidRPr="00314656">
              <w:rPr>
                <w:rFonts w:ascii="Calibri" w:eastAsiaTheme="minorHAnsi" w:hAnsi="Calibri" w:cs="Calibri"/>
                <w:kern w:val="2"/>
                <w:lang w:eastAsia="en-US"/>
                <w14:ligatures w14:val="standardContextual"/>
              </w:rPr>
              <w:tab/>
              <w:t>Tworzywowe haczyki na worki urologiczne – 2szt po każdej stronie łóżka</w:t>
            </w:r>
          </w:p>
          <w:p w14:paraId="073C7E3E" w14:textId="77777777" w:rsidR="00BA33C8" w:rsidRPr="00314656" w:rsidRDefault="00EA67A9" w:rsidP="00A80A3E">
            <w:pPr>
              <w:pStyle w:val="Akapitzlist"/>
              <w:numPr>
                <w:ilvl w:val="0"/>
                <w:numId w:val="7"/>
              </w:numPr>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 xml:space="preserve">Materac </w:t>
            </w:r>
            <w:r w:rsidR="00FA01AE" w:rsidRPr="00314656">
              <w:rPr>
                <w:rFonts w:ascii="Calibri" w:eastAsiaTheme="minorHAnsi" w:hAnsi="Calibri" w:cs="Calibri"/>
                <w:kern w:val="2"/>
                <w:sz w:val="20"/>
                <w:lang w:eastAsia="en-US"/>
                <w14:ligatures w14:val="standardContextual"/>
              </w:rPr>
              <w:t xml:space="preserve">zmiennociśnieniowy opisany poniżej </w:t>
            </w:r>
          </w:p>
          <w:p w14:paraId="09DFDCBB" w14:textId="0FBE88D7" w:rsidR="006F00CD" w:rsidRPr="00314656" w:rsidRDefault="006F00CD" w:rsidP="00A80A3E">
            <w:pPr>
              <w:pStyle w:val="Akapitzlist"/>
              <w:numPr>
                <w:ilvl w:val="0"/>
                <w:numId w:val="7"/>
              </w:numPr>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 xml:space="preserve">Szafka </w:t>
            </w:r>
            <w:proofErr w:type="spellStart"/>
            <w:r w:rsidRPr="00314656">
              <w:rPr>
                <w:rFonts w:ascii="Calibri" w:eastAsiaTheme="minorHAnsi" w:hAnsi="Calibri" w:cs="Calibri"/>
                <w:kern w:val="2"/>
                <w:sz w:val="20"/>
                <w:lang w:eastAsia="en-US"/>
                <w14:ligatures w14:val="standardContextual"/>
              </w:rPr>
              <w:t>przyłózkowa</w:t>
            </w:r>
            <w:proofErr w:type="spellEnd"/>
            <w:r w:rsidRPr="00314656">
              <w:rPr>
                <w:rFonts w:ascii="Calibri" w:eastAsiaTheme="minorHAnsi" w:hAnsi="Calibri" w:cs="Calibri"/>
                <w:kern w:val="2"/>
                <w:sz w:val="20"/>
                <w:lang w:eastAsia="en-US"/>
                <w14:ligatures w14:val="standardContextual"/>
              </w:rPr>
              <w:t xml:space="preserve"> opisana poniżej</w:t>
            </w:r>
          </w:p>
        </w:tc>
        <w:tc>
          <w:tcPr>
            <w:tcW w:w="1560" w:type="dxa"/>
            <w:tcBorders>
              <w:top w:val="single" w:sz="6" w:space="0" w:color="auto"/>
              <w:left w:val="single" w:sz="4" w:space="0" w:color="auto"/>
              <w:bottom w:val="single" w:sz="6" w:space="0" w:color="auto"/>
              <w:right w:val="single" w:sz="6" w:space="0" w:color="auto"/>
            </w:tcBorders>
            <w:shd w:val="clear" w:color="auto" w:fill="FFFFFF"/>
          </w:tcPr>
          <w:p w14:paraId="6C23A09D" w14:textId="4DCE5EE0" w:rsidR="00EE7836" w:rsidRPr="00314656" w:rsidRDefault="00EE7836" w:rsidP="00EE7836">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DD58718" w14:textId="77777777" w:rsidR="00EE7836" w:rsidRPr="00314656" w:rsidRDefault="00EE7836" w:rsidP="00EE7836">
            <w:pPr>
              <w:rPr>
                <w:rFonts w:ascii="Calibri" w:eastAsiaTheme="minorHAnsi" w:hAnsi="Calibri" w:cs="Calibri"/>
                <w:kern w:val="2"/>
                <w:lang w:eastAsia="en-US"/>
                <w14:ligatures w14:val="standardContextual"/>
              </w:rPr>
            </w:pPr>
          </w:p>
        </w:tc>
      </w:tr>
      <w:tr w:rsidR="00FA01AE" w:rsidRPr="00314656" w14:paraId="766DBAA1"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0C646E1" w14:textId="77777777" w:rsidR="00FA01AE" w:rsidRPr="00314656" w:rsidRDefault="00FA01AE" w:rsidP="008856C0">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7199E859" w14:textId="70AA1E15" w:rsidR="00FA01AE" w:rsidRPr="00314656" w:rsidRDefault="00FA01AE" w:rsidP="008856C0">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MATERAC ZMINNOCIŚNIENIOWY</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8738A87" w14:textId="77777777" w:rsidR="00FA01AE" w:rsidRPr="00314656" w:rsidRDefault="00FA01AE" w:rsidP="008856C0">
            <w:pPr>
              <w:jc w:val="center"/>
              <w:rPr>
                <w:rFonts w:ascii="Calibri" w:eastAsiaTheme="minorHAnsi" w:hAnsi="Calibri" w:cs="Calibri"/>
                <w:kern w:val="2"/>
                <w:lang w:eastAsia="en-US"/>
                <w14:ligatures w14:val="standardContextual"/>
              </w:rPr>
            </w:pP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39641F9" w14:textId="77777777" w:rsidR="00FA01AE" w:rsidRPr="00314656" w:rsidRDefault="00FA01AE" w:rsidP="008856C0">
            <w:pPr>
              <w:rPr>
                <w:rFonts w:ascii="Calibri" w:eastAsiaTheme="minorHAnsi" w:hAnsi="Calibri" w:cs="Calibri"/>
                <w:kern w:val="2"/>
                <w:lang w:eastAsia="en-US"/>
                <w14:ligatures w14:val="standardContextual"/>
              </w:rPr>
            </w:pPr>
          </w:p>
        </w:tc>
      </w:tr>
      <w:tr w:rsidR="00FA01AE" w:rsidRPr="00314656" w14:paraId="31A28A76"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E1B88A2"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3155A6D0" w14:textId="055532C8"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Materac fabrycznie nowy</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DED4C0F" w14:textId="3089D635"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38BB4C3"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17EEB389"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BBA6D62"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3A0351B9" w14:textId="3B6A5E32"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Materac aktywny, do terapii przeciwodleżynowej oraz umożliwiający szybkie leczenie odleżyn u pacjentów, u których powstały już wcześniej odleżyny</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C62E945" w14:textId="7AAC6C51"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TAK, podać </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99BC558"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2A724CD1"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9964A6A"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25B1B0A2" w14:textId="7DF9AA64"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Materac zmiennociśnieniowy, komory winny napełniać się powietrzem i opróżniać na przemian co trzecia –system 1:3</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CD1EE73" w14:textId="6E0AAE91"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0CB58314"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3C84DE3B"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D228CC7"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317F9FD0" w14:textId="504E4943"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czasu trwania cyklu od 3 do 30 minut. Regulacji dokonuje się za pomocą membranowych przycisków, ustawienia widoczne na wyświetlaczu LCD</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822A93C" w14:textId="665D6249"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4C31EE4"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6C97AC0B"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1981145"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21DB7F7A" w14:textId="11B0165D"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Funkcja szybkiego spuszczania powietrza z zaworem CPR w czasie nie dłuższym niż 10 sekund</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CB62503" w14:textId="2B56A4B6"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72B6DF0B"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784EC682"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BE679BB"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13D8D5E6" w14:textId="01225863"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Komory ze specjalnymi otworami wentylującymi pacjenta i pozwalającymi wpływać na mikroklimat wokół pacjenta.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0929FAA" w14:textId="1DA58018"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403FEB3"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3CBA1ED5"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EECC869"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6CD154AF" w14:textId="4B3DA021"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 Materac kładziony bezpośrednio na ramę leża. Wysokość komór po napompowaniu min. 12 cm. Zintegrowany z materacem dodatkowy podkład piankowy.</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5AAB709" w14:textId="1634E829"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713C98AD"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4A0537E6"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0C0F29DC"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3CC58861" w14:textId="453E42FD"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Wymiary materaca 90x200cm  ±2cm</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10DD892" w14:textId="009CD08F"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0B39F8AA"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2B3DEA31"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DD1075E"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37148C99" w14:textId="014E35F7"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Limit wagi pacjenta (skuteczność terapeutyczna) nie mniej niż 180kg</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A628F31" w14:textId="3079083E"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 podać</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21C1AD4"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2CA2BAD4"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C64AF2C"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79E61128" w14:textId="77777777"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Materac automatycznie dostosowujący się do zmiany pozycji łóżka (poziom ciśnienia, podatny na zmianę ułożenia materiał).</w:t>
            </w:r>
          </w:p>
          <w:p w14:paraId="3DA1199E" w14:textId="0A2D29F0"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lastRenderedPageBreak/>
              <w:t>Posiadający system przesuwania powietrza pomiędzy komorami (w celu szybszego napełniania)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860908C" w14:textId="01AEA027"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lastRenderedPageBreak/>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B963601"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637D4FD1"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3564963"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004A3FD3" w14:textId="596BDF4A"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Konstrukcja materaca umożliwiająca łatwe odcinkowe usunięcie komór spod leżącego pacjenta celem realizowania terapii bezdotykowej, tzw. wypinanie pojedynczych komór.</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B7F217F" w14:textId="1A61F5F9"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734E68C"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611D2445"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5C04A77"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4CF5A9F2" w14:textId="36054AE7"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Przewody materaca w pokrowcu ochronnym zakończone końcówką umożliwiającą ich łatwe zespolenie i odłączenie od pompy zasilającej materac. Posiadające zamknięcie transportowe – MATERAC  Z FUNKCJĄ TRANSPORTOWĄ</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7858647" w14:textId="04173F9C"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87D11B5"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0703765C"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5D574F42"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79887648" w14:textId="2AE06B29"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Materac wyposażony w pokrowiec odporny na uszkodzenie, oddychający, wodoodporny i nieprzemakalny, rozciągliwy w dwóch kierunkach, redukujący działanie sił tarcia, na działanie środków dezynfekcyjnych i myjących</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32EAA29" w14:textId="7E7BBF29"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042A011"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4DE8354E" w14:textId="77777777" w:rsidTr="00446149">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708D9463"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6" w:space="0" w:color="auto"/>
              <w:right w:val="single" w:sz="6" w:space="0" w:color="auto"/>
            </w:tcBorders>
            <w:shd w:val="clear" w:color="auto" w:fill="FFFFFF"/>
          </w:tcPr>
          <w:p w14:paraId="0282996C" w14:textId="6051D79D"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Pokrowiec paroprzepuszczalny, nie przepuszczający cieczy, odpinany na zamek z zabezpieczeniem z góry przed zalaniem. Zamek wyposażony w jeden suwak dla sprawnego odpinania.  </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74476A9" w14:textId="3EC9798D"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889149A" w14:textId="77777777" w:rsidR="00FA01AE" w:rsidRPr="00314656" w:rsidRDefault="00FA01AE" w:rsidP="00FA01AE">
            <w:pPr>
              <w:rPr>
                <w:rFonts w:ascii="Calibri" w:eastAsiaTheme="minorHAnsi" w:hAnsi="Calibri" w:cs="Calibri"/>
                <w:kern w:val="2"/>
                <w:lang w:eastAsia="en-US"/>
                <w14:ligatures w14:val="standardContextual"/>
              </w:rPr>
            </w:pPr>
          </w:p>
        </w:tc>
      </w:tr>
      <w:tr w:rsidR="00FA01AE" w:rsidRPr="00314656" w14:paraId="3B11EE2F"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2BA0948" w14:textId="77777777" w:rsidR="00FA01AE" w:rsidRPr="00314656" w:rsidRDefault="00FA01AE"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39EB5C6A" w14:textId="77777777"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Pompa :</w:t>
            </w:r>
          </w:p>
          <w:p w14:paraId="15451219"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niski poziom hałasu, spadek napędu silnika po uzyskaniu ustawionego poziomu ciśnienia,</w:t>
            </w:r>
          </w:p>
          <w:p w14:paraId="15D3F66B"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 xml:space="preserve">wyświetlacz informujący o wybranych ustawieniach, trybie pracy </w:t>
            </w:r>
            <w:proofErr w:type="spellStart"/>
            <w:r w:rsidRPr="00314656">
              <w:rPr>
                <w:rFonts w:ascii="Calibri" w:eastAsiaTheme="minorHAnsi" w:hAnsi="Calibri" w:cs="Calibri"/>
                <w:kern w:val="2"/>
                <w:sz w:val="20"/>
                <w:lang w:eastAsia="en-US"/>
                <w14:ligatures w14:val="standardContextual"/>
              </w:rPr>
              <w:t>itp</w:t>
            </w:r>
            <w:proofErr w:type="spellEnd"/>
          </w:p>
          <w:p w14:paraId="7FA11639"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sterowanie za pomocą przycisków membranowych,</w:t>
            </w:r>
          </w:p>
          <w:p w14:paraId="61DE811D"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min dwa tryby pracy: statyczny i zmiennociśnieniowy,</w:t>
            </w:r>
          </w:p>
          <w:p w14:paraId="300C31D8"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możliwość ustawienia ciśnienia w komorach względem wagi pacjenta z dokładnością do 1 kg, ustawienie wyświetlane na wyświetlaczu pompy,</w:t>
            </w:r>
          </w:p>
          <w:p w14:paraId="5EE0EC0E"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funkcję tłumienia drgań</w:t>
            </w:r>
          </w:p>
          <w:p w14:paraId="75CCC4F3"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alarm wizualny i dźwiękowy przy niskim ciśnieniu</w:t>
            </w:r>
          </w:p>
          <w:p w14:paraId="4BACA5BF"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regulacja czasu trwania cyklu 3 do 30 minut, skok co 1 minutę</w:t>
            </w:r>
          </w:p>
          <w:p w14:paraId="395F79D0"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uchwyty do zawieszenia jej na szczycie łóżka,</w:t>
            </w:r>
          </w:p>
          <w:p w14:paraId="1ED0E9D8"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funkcja blokowania sterowania,</w:t>
            </w:r>
          </w:p>
          <w:p w14:paraId="4FA7CFAC"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automatycznie uruchamiana blokada sterowania po min 4 minutach</w:t>
            </w:r>
          </w:p>
          <w:p w14:paraId="73D6C8E8"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licznik godzin pracy</w:t>
            </w:r>
          </w:p>
          <w:p w14:paraId="11E65ACE" w14:textId="77777777" w:rsidR="00FA01AE" w:rsidRPr="00314656" w:rsidRDefault="00FA01AE" w:rsidP="00FA01AE">
            <w:pPr>
              <w:pStyle w:val="Akapitzlist"/>
              <w:numPr>
                <w:ilvl w:val="0"/>
                <w:numId w:val="8"/>
              </w:numPr>
              <w:suppressAutoHyphens/>
              <w:contextualSpacing w:val="0"/>
              <w:rPr>
                <w:rFonts w:ascii="Calibri" w:eastAsiaTheme="minorHAnsi" w:hAnsi="Calibri" w:cs="Calibri"/>
                <w:kern w:val="2"/>
                <w:sz w:val="20"/>
                <w:lang w:eastAsia="en-US"/>
                <w14:ligatures w14:val="standardContextual"/>
              </w:rPr>
            </w:pPr>
            <w:r w:rsidRPr="00314656">
              <w:rPr>
                <w:rFonts w:ascii="Calibri" w:eastAsiaTheme="minorHAnsi" w:hAnsi="Calibri" w:cs="Calibri"/>
                <w:kern w:val="2"/>
                <w:sz w:val="20"/>
                <w:lang w:eastAsia="en-US"/>
                <w14:ligatures w14:val="standardContextual"/>
              </w:rPr>
              <w:t>sygnalizację awaryjnego działania pompy,</w:t>
            </w:r>
          </w:p>
          <w:p w14:paraId="7602DC54" w14:textId="4D364150" w:rsidR="00FA01AE" w:rsidRPr="00314656" w:rsidRDefault="00FA01AE"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zasilana 220-230V</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6CB862A" w14:textId="357487E9" w:rsidR="00FA01AE" w:rsidRPr="00314656" w:rsidRDefault="00FA01AE"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8E6D8A5" w14:textId="77777777" w:rsidR="00FA01AE" w:rsidRPr="00314656" w:rsidRDefault="00FA01AE" w:rsidP="00FA01AE">
            <w:pPr>
              <w:rPr>
                <w:rFonts w:ascii="Calibri" w:eastAsiaTheme="minorHAnsi" w:hAnsi="Calibri" w:cs="Calibri"/>
                <w:kern w:val="2"/>
                <w:lang w:eastAsia="en-US"/>
                <w14:ligatures w14:val="standardContextual"/>
              </w:rPr>
            </w:pPr>
          </w:p>
        </w:tc>
      </w:tr>
      <w:tr w:rsidR="006F00CD" w:rsidRPr="00314656" w14:paraId="4177F946"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550C3E3" w14:textId="77777777" w:rsidR="006F00CD" w:rsidRPr="00314656" w:rsidRDefault="006F00CD"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567798E8" w14:textId="24C11879" w:rsidR="006F00CD" w:rsidRPr="00314656" w:rsidRDefault="006F00CD" w:rsidP="00FA01AE">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Szafka przyłóżkowa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531D406" w14:textId="15CE1C29" w:rsidR="006F00CD" w:rsidRPr="00314656" w:rsidRDefault="00DC5A63"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39FB88F" w14:textId="77777777" w:rsidR="006F00CD" w:rsidRPr="00314656" w:rsidRDefault="006F00CD" w:rsidP="00FA01AE">
            <w:pPr>
              <w:rPr>
                <w:rFonts w:ascii="Calibri" w:eastAsiaTheme="minorHAnsi" w:hAnsi="Calibri" w:cs="Calibri"/>
                <w:kern w:val="2"/>
                <w:lang w:eastAsia="en-US"/>
                <w14:ligatures w14:val="standardContextual"/>
              </w:rPr>
            </w:pPr>
          </w:p>
        </w:tc>
      </w:tr>
      <w:tr w:rsidR="006F00CD" w:rsidRPr="00314656" w14:paraId="7FB3FEE2"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2AA0A5C" w14:textId="77777777" w:rsidR="006F00CD" w:rsidRPr="00314656" w:rsidRDefault="006F00CD" w:rsidP="00FA01AE">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21DE7608"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Szafka dwustronna, z możliwością postawienia po obu stronach łóżka z zachowaniem pełnej funkcjonalności.</w:t>
            </w:r>
          </w:p>
          <w:p w14:paraId="105C39CD" w14:textId="6E62C833"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Szkielet szafki wykonany z stali lakierowanej proszkowo</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D2220CD" w14:textId="1F1B1F1F" w:rsidR="006F00CD" w:rsidRPr="00314656" w:rsidRDefault="00DC5A63" w:rsidP="00FA01AE">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61511C35" w14:textId="77777777" w:rsidR="006F00CD" w:rsidRPr="00314656" w:rsidRDefault="006F00CD" w:rsidP="00FA01AE">
            <w:pPr>
              <w:rPr>
                <w:rFonts w:ascii="Calibri" w:eastAsiaTheme="minorHAnsi" w:hAnsi="Calibri" w:cs="Calibri"/>
                <w:kern w:val="2"/>
                <w:lang w:eastAsia="en-US"/>
                <w14:ligatures w14:val="standardContextual"/>
              </w:rPr>
            </w:pPr>
          </w:p>
        </w:tc>
      </w:tr>
      <w:tr w:rsidR="006F00CD" w:rsidRPr="00314656" w14:paraId="4750C505"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47CF79A" w14:textId="77777777" w:rsidR="006F00CD" w:rsidRPr="00314656" w:rsidRDefault="006F00CD" w:rsidP="006F00CD">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79CEE80E"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Wymiary zewnętrzne szafki:</w:t>
            </w:r>
          </w:p>
          <w:p w14:paraId="11A968A2" w14:textId="77777777" w:rsidR="006F00CD" w:rsidRPr="00314656" w:rsidRDefault="006F00CD" w:rsidP="006F00CD">
            <w:pPr>
              <w:ind w:left="113"/>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Wysokość : 96 cm, +/-2 cm</w:t>
            </w:r>
          </w:p>
          <w:p w14:paraId="2B1FD8F5" w14:textId="77777777" w:rsidR="006F00CD" w:rsidRPr="00314656" w:rsidRDefault="006F00CD" w:rsidP="006F00CD">
            <w:pPr>
              <w:ind w:left="113"/>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Głębokość  : 46 cm, +/-2 cm</w:t>
            </w:r>
          </w:p>
          <w:p w14:paraId="7FD2FB21" w14:textId="77777777" w:rsidR="006F00CD" w:rsidRPr="00314656" w:rsidRDefault="006F00CD" w:rsidP="006F00CD">
            <w:pPr>
              <w:ind w:left="113"/>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Szerokość: 56 cm, +/-2cm</w:t>
            </w:r>
          </w:p>
          <w:p w14:paraId="5BF90FCE" w14:textId="77777777" w:rsidR="006F00CD" w:rsidRPr="00314656" w:rsidRDefault="006F00CD" w:rsidP="006F00CD">
            <w:pPr>
              <w:ind w:left="113"/>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Regulacja wysokości blatu bocznego: 77,5 – 105,6 cm,  +/-5 cm</w:t>
            </w:r>
          </w:p>
          <w:p w14:paraId="0933B0BB" w14:textId="7CE0448C"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Wymiary blatu bocznego: 35-60 cm, +/- 5cm</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F0FAAFC" w14:textId="6E85B403" w:rsidR="006F00CD" w:rsidRPr="00314656" w:rsidRDefault="00DC5A63" w:rsidP="006F00CD">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71F501A" w14:textId="77777777" w:rsidR="006F00CD" w:rsidRPr="00314656" w:rsidRDefault="006F00CD" w:rsidP="006F00CD">
            <w:pPr>
              <w:rPr>
                <w:rFonts w:ascii="Calibri" w:eastAsiaTheme="minorHAnsi" w:hAnsi="Calibri" w:cs="Calibri"/>
                <w:kern w:val="2"/>
                <w:lang w:eastAsia="en-US"/>
                <w14:ligatures w14:val="standardContextual"/>
              </w:rPr>
            </w:pPr>
          </w:p>
        </w:tc>
      </w:tr>
      <w:tr w:rsidR="006F00CD" w:rsidRPr="00314656" w14:paraId="7FDDE7D4"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0C4D583" w14:textId="77777777" w:rsidR="006F00CD" w:rsidRPr="00314656" w:rsidRDefault="006F00CD" w:rsidP="006F00CD">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545FC1BF"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Szafka wyposażona w:</w:t>
            </w:r>
          </w:p>
          <w:p w14:paraId="7898A821"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 jedną szufladę znajdującą się bezpośrednio pod blatem </w:t>
            </w:r>
          </w:p>
          <w:p w14:paraId="137701D6"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półkę wewnątrz szafki , niezamykaną z nieograniczonym dostępem z obu stron szafki</w:t>
            </w:r>
          </w:p>
          <w:p w14:paraId="578E2E5B"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 drugą, większą szufladę </w:t>
            </w:r>
          </w:p>
          <w:p w14:paraId="04953B12" w14:textId="77777777"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półkę na basen znajdującą się pod korpusem szafki wykonana z metalowej, lakierowanej siatki</w:t>
            </w:r>
          </w:p>
          <w:p w14:paraId="3A3FBE29" w14:textId="6C07C521" w:rsidR="006F00CD" w:rsidRPr="00314656" w:rsidRDefault="006F00CD" w:rsidP="006F00CD">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-reling na ręcznik</w:t>
            </w:r>
            <w:r w:rsidRPr="00314656">
              <w:rPr>
                <w:rFonts w:ascii="Calibri" w:eastAsiaTheme="minorHAnsi" w:hAnsi="Calibri" w:cs="Calibri"/>
                <w:kern w:val="2"/>
                <w:lang w:eastAsia="en-US"/>
                <w14:ligatures w14:val="standardContextual"/>
              </w:rPr>
              <w:br/>
            </w:r>
            <w:r w:rsidRPr="00314656">
              <w:rPr>
                <w:rFonts w:ascii="Calibri" w:eastAsiaTheme="minorHAnsi" w:hAnsi="Calibri" w:cs="Calibri"/>
                <w:kern w:val="2"/>
                <w:lang w:eastAsia="en-US"/>
                <w14:ligatures w14:val="standardContextual"/>
              </w:rPr>
              <w:br/>
              <w:t>Obie szuflady gwarantujące nie ograniczony dostęp do dowolnego miejsca w szafce. Szuflady wysuwane na prowadnicach ślizgowych</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A6EEDE2" w14:textId="1A57C96F" w:rsidR="006F00CD" w:rsidRPr="00314656" w:rsidRDefault="00DC5A63" w:rsidP="006F00CD">
            <w:pPr>
              <w:jc w:val="cente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CA8B96A" w14:textId="77777777" w:rsidR="006F00CD" w:rsidRPr="00314656" w:rsidRDefault="006F00CD" w:rsidP="006F00CD">
            <w:pPr>
              <w:rPr>
                <w:rFonts w:ascii="Calibri" w:eastAsiaTheme="minorHAnsi" w:hAnsi="Calibri" w:cs="Calibri"/>
                <w:kern w:val="2"/>
                <w:lang w:eastAsia="en-US"/>
                <w14:ligatures w14:val="standardContextual"/>
              </w:rPr>
            </w:pPr>
          </w:p>
        </w:tc>
      </w:tr>
      <w:tr w:rsidR="00DC5A63" w:rsidRPr="00314656" w14:paraId="3C3AE678"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F5D0B76"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23FCA4B7" w14:textId="77777777"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Tworzywowe wkłady szuflad z możliwością wyjęcia oraz </w:t>
            </w:r>
          </w:p>
          <w:p w14:paraId="2E47C2F1" w14:textId="77777777"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fronty szuflad wykonane z ABS</w:t>
            </w:r>
          </w:p>
          <w:p w14:paraId="3F8D8070" w14:textId="77777777" w:rsidR="00DC5A63" w:rsidRPr="00314656" w:rsidRDefault="00DC5A63" w:rsidP="00DC5A63">
            <w:pPr>
              <w:rPr>
                <w:rFonts w:ascii="Calibri" w:eastAsiaTheme="minorHAnsi" w:hAnsi="Calibri" w:cs="Calibri"/>
                <w:kern w:val="2"/>
                <w:lang w:eastAsia="en-US"/>
                <w14:ligatures w14:val="standardContextual"/>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28528F9" w14:textId="2B7D3820"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9819B98"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10A1C6E4"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1CE75D33"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72EF2652" w14:textId="28511D7E"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Czoła szuflad wyposażone w uchwyty ułatwiające otwieranie i zamykanie szafki</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B9E0BDA" w14:textId="7DDEE76F"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93991F8"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06565CD9"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4F01425"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794192B9" w14:textId="7E69F927"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Układ jezdny wysoce mobilny: 4 koła jezdne o średnicy min. 75mm. z elastycznym, niebrudzącym podłóg bieżnikiem. Blokada kół indywidualna.</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63A6C7C1" w14:textId="6B6175EC"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104A1D65"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18F507B7"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4196512D"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3EB4F441" w14:textId="7EAD3275"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Blat górny i boczny szafki wykonany z płyty HPL, laminowanej charakteryzującej się wysoką odpornością na wilgoć i wysoką temperaturę. Blat górny zabezpieczony galeryjką chroniącą przed spadaniem przedmiotów z blatu oraz wyposażony w dwa relingi do przetaczania szafki</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F0B3156" w14:textId="14F5CE75"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2B709446"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43A07B76"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1FA6823"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6E79D9A8" w14:textId="542C659B"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Blat boczny posiadający na długich krawędziach tworzywowe galeryjki, zabezpieczające przedmioty przed zsunięciem się</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3A00528" w14:textId="34FE0B63"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CF2A493"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7652310E" w14:textId="77777777" w:rsidTr="008C4C1F">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CB562FA"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vAlign w:val="center"/>
          </w:tcPr>
          <w:p w14:paraId="05A30796" w14:textId="70C3ECFC"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Regulacja kąta nachylenia blatu bocznego w poziomie 360o z możliwością zablokowania w minimum 2 pośrednich pozycjach.</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A66B538" w14:textId="1107A73D"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31431A3C"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1EA21B09"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1CA197D"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2140B4AB" w14:textId="3F507422"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Okres gwarancji w miesiącach (wymagany min. 24 miesiące )</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A5FB8F2" w14:textId="50D51BA9"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546F7ED"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70483A8A"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6CCEF8E0"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5B2E8802" w14:textId="6B23D568"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Serwis pogwarancyjny, odpłatny przez okres min. 10 lat</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3249E74" w14:textId="1A92F126"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4EDF86EE"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63FEFBEB"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2E871615"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0F66EA97" w14:textId="2122065C"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Gwarancja zapewnienia zakupu części zamiennych przez okres 10 lat</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A4256DA" w14:textId="1239EE9D"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5E0AEBA5" w14:textId="77777777" w:rsidR="00DC5A63" w:rsidRPr="00314656" w:rsidRDefault="00DC5A63" w:rsidP="00DC5A63">
            <w:pPr>
              <w:rPr>
                <w:rFonts w:ascii="Calibri" w:eastAsiaTheme="minorHAnsi" w:hAnsi="Calibri" w:cs="Calibri"/>
                <w:kern w:val="2"/>
                <w:lang w:eastAsia="en-US"/>
                <w14:ligatures w14:val="standardContextual"/>
              </w:rPr>
            </w:pPr>
          </w:p>
        </w:tc>
      </w:tr>
      <w:tr w:rsidR="00DC5A63" w:rsidRPr="00314656" w14:paraId="2FF0969D" w14:textId="77777777" w:rsidTr="00FA01AE">
        <w:trPr>
          <w:trHeight w:val="320"/>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2E43134" w14:textId="77777777" w:rsidR="00DC5A63" w:rsidRPr="00314656" w:rsidRDefault="00DC5A63" w:rsidP="00DC5A63">
            <w:pPr>
              <w:numPr>
                <w:ilvl w:val="0"/>
                <w:numId w:val="1"/>
              </w:numPr>
              <w:rPr>
                <w:rFonts w:ascii="Calibri" w:eastAsiaTheme="minorHAnsi" w:hAnsi="Calibri" w:cs="Calibri"/>
                <w:kern w:val="2"/>
                <w:lang w:eastAsia="en-US"/>
                <w14:ligatures w14:val="standardContextual"/>
              </w:rPr>
            </w:pPr>
          </w:p>
        </w:tc>
        <w:tc>
          <w:tcPr>
            <w:tcW w:w="4395" w:type="dxa"/>
            <w:tcBorders>
              <w:top w:val="single" w:sz="4" w:space="0" w:color="auto"/>
              <w:left w:val="single" w:sz="6" w:space="0" w:color="auto"/>
              <w:bottom w:val="single" w:sz="4" w:space="0" w:color="auto"/>
              <w:right w:val="single" w:sz="6" w:space="0" w:color="auto"/>
            </w:tcBorders>
            <w:shd w:val="clear" w:color="auto" w:fill="FFFFFF"/>
          </w:tcPr>
          <w:p w14:paraId="7740759F" w14:textId="3BCED848" w:rsidR="00DC5A63" w:rsidRPr="00314656" w:rsidRDefault="00DC5A63" w:rsidP="00DC5A63">
            <w:pPr>
              <w:rPr>
                <w:rFonts w:ascii="Calibri" w:eastAsiaTheme="minorHAnsi" w:hAnsi="Calibri" w:cs="Calibri"/>
                <w:kern w:val="2"/>
                <w:lang w:eastAsia="en-US"/>
                <w14:ligatures w14:val="standardContextual"/>
              </w:rPr>
            </w:pPr>
            <w:r w:rsidRPr="00314656">
              <w:rPr>
                <w:rFonts w:ascii="Calibri" w:eastAsiaTheme="minorHAnsi" w:hAnsi="Calibri" w:cs="Calibri"/>
                <w:kern w:val="2"/>
                <w:lang w:eastAsia="en-US"/>
                <w14:ligatures w14:val="standardContextual"/>
              </w:rPr>
              <w:t xml:space="preserve">Czas reakcji serwisu max. 72 </w:t>
            </w:r>
            <w:proofErr w:type="spellStart"/>
            <w:r w:rsidRPr="00314656">
              <w:rPr>
                <w:rFonts w:ascii="Calibri" w:eastAsiaTheme="minorHAnsi" w:hAnsi="Calibri" w:cs="Calibri"/>
                <w:kern w:val="2"/>
                <w:lang w:eastAsia="en-US"/>
                <w14:ligatures w14:val="standardContextual"/>
              </w:rPr>
              <w:t>godz</w:t>
            </w:r>
            <w:proofErr w:type="spellEnd"/>
            <w:r w:rsidRPr="00314656">
              <w:rPr>
                <w:rFonts w:ascii="Calibri" w:eastAsiaTheme="minorHAnsi" w:hAnsi="Calibri" w:cs="Calibri"/>
                <w:kern w:val="2"/>
                <w:lang w:eastAsia="en-US"/>
                <w14:ligatures w14:val="standardContextual"/>
              </w:rPr>
              <w:t xml:space="preserve"> robocze</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EED5DE1" w14:textId="5383AC2A" w:rsidR="00DC5A63" w:rsidRPr="00314656" w:rsidRDefault="00DC5A63" w:rsidP="00DC5A63">
            <w:pPr>
              <w:jc w:val="center"/>
              <w:rPr>
                <w:rFonts w:ascii="Calibri" w:eastAsiaTheme="minorHAnsi" w:hAnsi="Calibri" w:cs="Calibri"/>
                <w:kern w:val="2"/>
                <w:lang w:eastAsia="en-US"/>
                <w14:ligatures w14:val="standardContextual"/>
              </w:rPr>
            </w:pPr>
            <w:r w:rsidRPr="00E90600">
              <w:rPr>
                <w:rFonts w:ascii="Calibri" w:eastAsiaTheme="minorHAnsi" w:hAnsi="Calibri" w:cs="Calibri"/>
                <w:kern w:val="2"/>
                <w:lang w:eastAsia="en-US"/>
                <w14:ligatures w14:val="standardContextual"/>
              </w:rPr>
              <w:t>TAK</w:t>
            </w:r>
          </w:p>
        </w:tc>
        <w:tc>
          <w:tcPr>
            <w:tcW w:w="3401" w:type="dxa"/>
            <w:tcBorders>
              <w:top w:val="single" w:sz="6" w:space="0" w:color="auto"/>
              <w:left w:val="single" w:sz="6" w:space="0" w:color="auto"/>
              <w:bottom w:val="single" w:sz="6" w:space="0" w:color="auto"/>
              <w:right w:val="single" w:sz="6" w:space="0" w:color="auto"/>
            </w:tcBorders>
            <w:shd w:val="clear" w:color="auto" w:fill="FFFFFF"/>
          </w:tcPr>
          <w:p w14:paraId="73376A29" w14:textId="77777777" w:rsidR="00DC5A63" w:rsidRPr="00314656" w:rsidRDefault="00DC5A63" w:rsidP="00DC5A63">
            <w:pPr>
              <w:rPr>
                <w:rFonts w:ascii="Calibri" w:eastAsiaTheme="minorHAnsi" w:hAnsi="Calibri" w:cs="Calibri"/>
                <w:kern w:val="2"/>
                <w:lang w:eastAsia="en-US"/>
                <w14:ligatures w14:val="standardContextual"/>
              </w:rPr>
            </w:pPr>
          </w:p>
        </w:tc>
      </w:tr>
    </w:tbl>
    <w:p w14:paraId="07D2EFBD" w14:textId="77777777" w:rsidR="00C44965" w:rsidRPr="00314656" w:rsidRDefault="00C44965" w:rsidP="00C44965">
      <w:pPr>
        <w:rPr>
          <w:rFonts w:ascii="Calibri" w:eastAsiaTheme="minorHAnsi" w:hAnsi="Calibri" w:cs="Calibri"/>
          <w:kern w:val="2"/>
          <w:lang w:eastAsia="en-US"/>
          <w14:ligatures w14:val="standardContextual"/>
        </w:rPr>
      </w:pPr>
    </w:p>
    <w:p w14:paraId="4243CD39" w14:textId="77777777" w:rsidR="00953B0B" w:rsidRPr="00314656" w:rsidRDefault="00953B0B">
      <w:pPr>
        <w:rPr>
          <w:rFonts w:ascii="Calibri" w:eastAsiaTheme="minorHAnsi" w:hAnsi="Calibri" w:cs="Calibri"/>
          <w:kern w:val="2"/>
          <w:lang w:eastAsia="en-US"/>
          <w14:ligatures w14:val="standardContextual"/>
        </w:rPr>
      </w:pPr>
    </w:p>
    <w:sectPr w:rsidR="00953B0B" w:rsidRPr="00314656" w:rsidSect="008D35E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9EDFC" w14:textId="77777777" w:rsidR="004D7684" w:rsidRDefault="004D7684" w:rsidP="00032357">
      <w:r>
        <w:separator/>
      </w:r>
    </w:p>
  </w:endnote>
  <w:endnote w:type="continuationSeparator" w:id="0">
    <w:p w14:paraId="6455FE98" w14:textId="77777777" w:rsidR="004D7684" w:rsidRDefault="004D7684" w:rsidP="0003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8349F" w14:textId="77777777" w:rsidR="00621E0D" w:rsidRDefault="00621E0D" w:rsidP="00621E0D">
    <w:pPr>
      <w:pStyle w:val="Stopka"/>
      <w:jc w:val="center"/>
      <w:rPr>
        <w:i/>
        <w:iCs/>
        <w:sz w:val="16"/>
      </w:rPr>
    </w:pPr>
    <w:r>
      <w:rPr>
        <w:i/>
        <w:iCs/>
        <w:sz w:val="16"/>
      </w:rPr>
      <w:t>Specyfikacja Warunków Zamówienia /</w:t>
    </w:r>
    <w:r>
      <w:t xml:space="preserve"> </w:t>
    </w:r>
    <w:r>
      <w:rPr>
        <w:i/>
        <w:iCs/>
        <w:sz w:val="16"/>
      </w:rPr>
      <w:t>Dostawa łóżek szpitalnych oraz wózków na wyposażenie ZOL/ Znak  sprawy: SP/9-ZP/26</w:t>
    </w:r>
  </w:p>
  <w:p w14:paraId="04B79D38" w14:textId="77777777" w:rsidR="00621E0D" w:rsidRDefault="00621E0D" w:rsidP="00621E0D">
    <w:pPr>
      <w:pStyle w:val="Stopka"/>
      <w:ind w:right="360"/>
      <w:rPr>
        <w:i/>
        <w:iCs/>
        <w:sz w:val="16"/>
      </w:rPr>
    </w:pPr>
  </w:p>
  <w:p w14:paraId="324AD69F" w14:textId="77777777" w:rsidR="00032357" w:rsidRDefault="000323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DE3EB" w14:textId="77777777" w:rsidR="004D7684" w:rsidRDefault="004D7684" w:rsidP="00032357">
      <w:r>
        <w:separator/>
      </w:r>
    </w:p>
  </w:footnote>
  <w:footnote w:type="continuationSeparator" w:id="0">
    <w:p w14:paraId="4FC1B6AF" w14:textId="77777777" w:rsidR="004D7684" w:rsidRDefault="004D7684" w:rsidP="0003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F8DC" w14:textId="469F8645" w:rsidR="00032357" w:rsidRDefault="00032357">
    <w:pPr>
      <w:pStyle w:val="Nagwek"/>
    </w:pPr>
    <w:r>
      <w:rPr>
        <w:noProof/>
      </w:rPr>
      <w:drawing>
        <wp:inline distT="0" distB="0" distL="0" distR="0" wp14:anchorId="70EED517" wp14:editId="4DDC94B0">
          <wp:extent cx="5760720" cy="841375"/>
          <wp:effectExtent l="0" t="0" r="0" b="0"/>
          <wp:docPr id="1591823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8235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413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02A76"/>
    <w:multiLevelType w:val="hybridMultilevel"/>
    <w:tmpl w:val="41362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A6540F9"/>
    <w:multiLevelType w:val="hybridMultilevel"/>
    <w:tmpl w:val="C0ECC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EF2364E"/>
    <w:multiLevelType w:val="hybridMultilevel"/>
    <w:tmpl w:val="1730F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0B37D5F"/>
    <w:multiLevelType w:val="hybridMultilevel"/>
    <w:tmpl w:val="E7FC6CAA"/>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9260D9"/>
    <w:multiLevelType w:val="hybridMultilevel"/>
    <w:tmpl w:val="3E6C1890"/>
    <w:lvl w:ilvl="0" w:tplc="70F2963E">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B36307"/>
    <w:multiLevelType w:val="hybridMultilevel"/>
    <w:tmpl w:val="61F8CE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8B666BF"/>
    <w:multiLevelType w:val="hybridMultilevel"/>
    <w:tmpl w:val="018236DC"/>
    <w:lvl w:ilvl="0" w:tplc="661EE53E">
      <w:start w:val="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6E092818"/>
    <w:multiLevelType w:val="hybridMultilevel"/>
    <w:tmpl w:val="B95EF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E7D84"/>
    <w:multiLevelType w:val="hybridMultilevel"/>
    <w:tmpl w:val="144AAC20"/>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501255">
    <w:abstractNumId w:val="3"/>
  </w:num>
  <w:num w:numId="2" w16cid:durableId="1701778827">
    <w:abstractNumId w:val="8"/>
  </w:num>
  <w:num w:numId="3" w16cid:durableId="1245913339">
    <w:abstractNumId w:val="6"/>
  </w:num>
  <w:num w:numId="4" w16cid:durableId="591817584">
    <w:abstractNumId w:val="5"/>
  </w:num>
  <w:num w:numId="5" w16cid:durableId="1818835926">
    <w:abstractNumId w:val="2"/>
  </w:num>
  <w:num w:numId="6" w16cid:durableId="1613585591">
    <w:abstractNumId w:val="0"/>
  </w:num>
  <w:num w:numId="7" w16cid:durableId="1469202419">
    <w:abstractNumId w:val="1"/>
  </w:num>
  <w:num w:numId="8" w16cid:durableId="1664359805">
    <w:abstractNumId w:val="7"/>
  </w:num>
  <w:num w:numId="9" w16cid:durableId="1460101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89E"/>
    <w:rsid w:val="00002959"/>
    <w:rsid w:val="00013902"/>
    <w:rsid w:val="00032357"/>
    <w:rsid w:val="00042E6A"/>
    <w:rsid w:val="00047407"/>
    <w:rsid w:val="0005335E"/>
    <w:rsid w:val="00093C32"/>
    <w:rsid w:val="00096762"/>
    <w:rsid w:val="000D3679"/>
    <w:rsid w:val="000D6BFF"/>
    <w:rsid w:val="000E1437"/>
    <w:rsid w:val="000F2F79"/>
    <w:rsid w:val="000F3F2B"/>
    <w:rsid w:val="00104D07"/>
    <w:rsid w:val="00134E36"/>
    <w:rsid w:val="00140B75"/>
    <w:rsid w:val="00140D19"/>
    <w:rsid w:val="00163BE3"/>
    <w:rsid w:val="0017211E"/>
    <w:rsid w:val="001773A9"/>
    <w:rsid w:val="00194F1D"/>
    <w:rsid w:val="001D2033"/>
    <w:rsid w:val="001E0BA9"/>
    <w:rsid w:val="001F1AF7"/>
    <w:rsid w:val="00215D0C"/>
    <w:rsid w:val="00216241"/>
    <w:rsid w:val="002208D1"/>
    <w:rsid w:val="002309D9"/>
    <w:rsid w:val="00251DE3"/>
    <w:rsid w:val="00251F0F"/>
    <w:rsid w:val="00254544"/>
    <w:rsid w:val="002560E3"/>
    <w:rsid w:val="00273F32"/>
    <w:rsid w:val="00314406"/>
    <w:rsid w:val="00314656"/>
    <w:rsid w:val="00314F83"/>
    <w:rsid w:val="00315087"/>
    <w:rsid w:val="0032116A"/>
    <w:rsid w:val="0032288B"/>
    <w:rsid w:val="003300AF"/>
    <w:rsid w:val="003411C7"/>
    <w:rsid w:val="003551EA"/>
    <w:rsid w:val="00356F4F"/>
    <w:rsid w:val="003572F4"/>
    <w:rsid w:val="00364975"/>
    <w:rsid w:val="00381FF8"/>
    <w:rsid w:val="003A335F"/>
    <w:rsid w:val="003A3ECD"/>
    <w:rsid w:val="003B0899"/>
    <w:rsid w:val="003B44FE"/>
    <w:rsid w:val="003C18DC"/>
    <w:rsid w:val="003C4F4F"/>
    <w:rsid w:val="003D7475"/>
    <w:rsid w:val="003E2A10"/>
    <w:rsid w:val="003E3012"/>
    <w:rsid w:val="003F6E15"/>
    <w:rsid w:val="0040785B"/>
    <w:rsid w:val="00446149"/>
    <w:rsid w:val="004853E2"/>
    <w:rsid w:val="004A5D37"/>
    <w:rsid w:val="004B0506"/>
    <w:rsid w:val="004B5B82"/>
    <w:rsid w:val="004D36B7"/>
    <w:rsid w:val="004D48FE"/>
    <w:rsid w:val="004D7684"/>
    <w:rsid w:val="005850EF"/>
    <w:rsid w:val="005857FB"/>
    <w:rsid w:val="005A0A5F"/>
    <w:rsid w:val="005B218A"/>
    <w:rsid w:val="0060073D"/>
    <w:rsid w:val="006055F8"/>
    <w:rsid w:val="00621E0D"/>
    <w:rsid w:val="0062426B"/>
    <w:rsid w:val="00624A86"/>
    <w:rsid w:val="0064147D"/>
    <w:rsid w:val="006574B2"/>
    <w:rsid w:val="00660C69"/>
    <w:rsid w:val="0066101D"/>
    <w:rsid w:val="0066517E"/>
    <w:rsid w:val="006752EB"/>
    <w:rsid w:val="00691796"/>
    <w:rsid w:val="006C0232"/>
    <w:rsid w:val="006C14EC"/>
    <w:rsid w:val="006D2FAC"/>
    <w:rsid w:val="006F00CD"/>
    <w:rsid w:val="00731AB0"/>
    <w:rsid w:val="007340B3"/>
    <w:rsid w:val="00737ACD"/>
    <w:rsid w:val="00751545"/>
    <w:rsid w:val="00756FB3"/>
    <w:rsid w:val="0076263B"/>
    <w:rsid w:val="00762BEF"/>
    <w:rsid w:val="007661F4"/>
    <w:rsid w:val="00766CFC"/>
    <w:rsid w:val="0078286E"/>
    <w:rsid w:val="007854FA"/>
    <w:rsid w:val="00786C80"/>
    <w:rsid w:val="007A1A93"/>
    <w:rsid w:val="007A6399"/>
    <w:rsid w:val="007B19E0"/>
    <w:rsid w:val="007F2D93"/>
    <w:rsid w:val="00807257"/>
    <w:rsid w:val="0084289E"/>
    <w:rsid w:val="00857904"/>
    <w:rsid w:val="008856C0"/>
    <w:rsid w:val="008874CC"/>
    <w:rsid w:val="008926F2"/>
    <w:rsid w:val="008C06E9"/>
    <w:rsid w:val="008C7CF0"/>
    <w:rsid w:val="008D1FB1"/>
    <w:rsid w:val="008D35EF"/>
    <w:rsid w:val="008F7418"/>
    <w:rsid w:val="00945A2D"/>
    <w:rsid w:val="009468CC"/>
    <w:rsid w:val="00947080"/>
    <w:rsid w:val="00953B0B"/>
    <w:rsid w:val="00954F98"/>
    <w:rsid w:val="0096483F"/>
    <w:rsid w:val="009758B1"/>
    <w:rsid w:val="009816A6"/>
    <w:rsid w:val="00984524"/>
    <w:rsid w:val="00990CE2"/>
    <w:rsid w:val="009C0D0D"/>
    <w:rsid w:val="009C4263"/>
    <w:rsid w:val="009D7D83"/>
    <w:rsid w:val="009E019D"/>
    <w:rsid w:val="009E042F"/>
    <w:rsid w:val="009E1339"/>
    <w:rsid w:val="009F7F73"/>
    <w:rsid w:val="00A14D72"/>
    <w:rsid w:val="00A35707"/>
    <w:rsid w:val="00A42489"/>
    <w:rsid w:val="00A44994"/>
    <w:rsid w:val="00A62DA6"/>
    <w:rsid w:val="00A64B95"/>
    <w:rsid w:val="00A80A3E"/>
    <w:rsid w:val="00A8160D"/>
    <w:rsid w:val="00A83D62"/>
    <w:rsid w:val="00A92B7E"/>
    <w:rsid w:val="00AA1067"/>
    <w:rsid w:val="00AA118F"/>
    <w:rsid w:val="00AB1451"/>
    <w:rsid w:val="00AB1D04"/>
    <w:rsid w:val="00AB4AAA"/>
    <w:rsid w:val="00AD5778"/>
    <w:rsid w:val="00AE6BDE"/>
    <w:rsid w:val="00AF566A"/>
    <w:rsid w:val="00B4342D"/>
    <w:rsid w:val="00B62D85"/>
    <w:rsid w:val="00B62ED8"/>
    <w:rsid w:val="00B708C0"/>
    <w:rsid w:val="00B80D18"/>
    <w:rsid w:val="00B827C7"/>
    <w:rsid w:val="00BA0357"/>
    <w:rsid w:val="00BA33C8"/>
    <w:rsid w:val="00BA4505"/>
    <w:rsid w:val="00BA623D"/>
    <w:rsid w:val="00BD133D"/>
    <w:rsid w:val="00BE3698"/>
    <w:rsid w:val="00BF3355"/>
    <w:rsid w:val="00BF6C4A"/>
    <w:rsid w:val="00C06151"/>
    <w:rsid w:val="00C31768"/>
    <w:rsid w:val="00C44965"/>
    <w:rsid w:val="00C51252"/>
    <w:rsid w:val="00C66A12"/>
    <w:rsid w:val="00C67EA8"/>
    <w:rsid w:val="00CA2414"/>
    <w:rsid w:val="00CF6FBD"/>
    <w:rsid w:val="00D2429B"/>
    <w:rsid w:val="00D27293"/>
    <w:rsid w:val="00D367D5"/>
    <w:rsid w:val="00D62D62"/>
    <w:rsid w:val="00D7529C"/>
    <w:rsid w:val="00D87C57"/>
    <w:rsid w:val="00DA6A82"/>
    <w:rsid w:val="00DA7653"/>
    <w:rsid w:val="00DB1F76"/>
    <w:rsid w:val="00DB6A2D"/>
    <w:rsid w:val="00DC12FB"/>
    <w:rsid w:val="00DC5A63"/>
    <w:rsid w:val="00DD42B4"/>
    <w:rsid w:val="00DE0CFB"/>
    <w:rsid w:val="00DF6397"/>
    <w:rsid w:val="00E34AB1"/>
    <w:rsid w:val="00E72629"/>
    <w:rsid w:val="00E7269E"/>
    <w:rsid w:val="00EA415E"/>
    <w:rsid w:val="00EA67A9"/>
    <w:rsid w:val="00EB51AB"/>
    <w:rsid w:val="00EC257E"/>
    <w:rsid w:val="00EE52D4"/>
    <w:rsid w:val="00EE7836"/>
    <w:rsid w:val="00EF0725"/>
    <w:rsid w:val="00EF25F3"/>
    <w:rsid w:val="00F10F10"/>
    <w:rsid w:val="00F12E9D"/>
    <w:rsid w:val="00F16861"/>
    <w:rsid w:val="00F23385"/>
    <w:rsid w:val="00F45A55"/>
    <w:rsid w:val="00F4779C"/>
    <w:rsid w:val="00F66086"/>
    <w:rsid w:val="00F93627"/>
    <w:rsid w:val="00FA01AE"/>
    <w:rsid w:val="00FA3213"/>
    <w:rsid w:val="00FD20FD"/>
    <w:rsid w:val="00FF71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A1BBE"/>
  <w15:docId w15:val="{3FF7F8E6-157C-46E4-B2EA-70B31635C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289E"/>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EF0725"/>
    <w:pPr>
      <w:widowControl/>
      <w:tabs>
        <w:tab w:val="center" w:pos="4536"/>
        <w:tab w:val="right" w:pos="9072"/>
      </w:tabs>
      <w:autoSpaceDE/>
      <w:autoSpaceDN/>
      <w:adjustRightInd/>
    </w:pPr>
  </w:style>
  <w:style w:type="character" w:customStyle="1" w:styleId="StopkaZnak">
    <w:name w:val="Stopka Znak"/>
    <w:basedOn w:val="Domylnaczcionkaakapitu"/>
    <w:link w:val="Stopka"/>
    <w:rsid w:val="00EF0725"/>
    <w:rPr>
      <w:rFonts w:ascii="Times New Roman" w:eastAsia="Times New Roman" w:hAnsi="Times New Roman" w:cs="Times New Roman"/>
      <w:sz w:val="20"/>
      <w:szCs w:val="20"/>
      <w:lang w:eastAsia="pl-PL"/>
    </w:rPr>
  </w:style>
  <w:style w:type="paragraph" w:styleId="Akapitzlist">
    <w:name w:val="List Paragraph"/>
    <w:basedOn w:val="Normalny"/>
    <w:qFormat/>
    <w:rsid w:val="00EF0725"/>
    <w:pPr>
      <w:widowControl/>
      <w:autoSpaceDE/>
      <w:autoSpaceDN/>
      <w:adjustRightInd/>
      <w:ind w:left="720"/>
      <w:contextualSpacing/>
    </w:pPr>
    <w:rPr>
      <w:rFonts w:ascii="Verdana" w:hAnsi="Verdana"/>
      <w:sz w:val="22"/>
    </w:rPr>
  </w:style>
  <w:style w:type="character" w:styleId="Pogrubienie">
    <w:name w:val="Strong"/>
    <w:basedOn w:val="Domylnaczcionkaakapitu"/>
    <w:uiPriority w:val="22"/>
    <w:qFormat/>
    <w:rsid w:val="007A1A93"/>
    <w:rPr>
      <w:b/>
      <w:bCs/>
    </w:rPr>
  </w:style>
  <w:style w:type="paragraph" w:styleId="Nagwek">
    <w:name w:val="header"/>
    <w:basedOn w:val="Normalny"/>
    <w:link w:val="NagwekZnak"/>
    <w:uiPriority w:val="99"/>
    <w:unhideWhenUsed/>
    <w:rsid w:val="00032357"/>
    <w:pPr>
      <w:tabs>
        <w:tab w:val="center" w:pos="4536"/>
        <w:tab w:val="right" w:pos="9072"/>
      </w:tabs>
    </w:pPr>
  </w:style>
  <w:style w:type="character" w:customStyle="1" w:styleId="NagwekZnak">
    <w:name w:val="Nagłówek Znak"/>
    <w:basedOn w:val="Domylnaczcionkaakapitu"/>
    <w:link w:val="Nagwek"/>
    <w:uiPriority w:val="99"/>
    <w:rsid w:val="00032357"/>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2019</Words>
  <Characters>12115</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szpital</dc:creator>
  <cp:lastModifiedBy>zam.publiczne2</cp:lastModifiedBy>
  <cp:revision>13</cp:revision>
  <dcterms:created xsi:type="dcterms:W3CDTF">2026-03-30T10:55:00Z</dcterms:created>
  <dcterms:modified xsi:type="dcterms:W3CDTF">2026-04-01T09:59:00Z</dcterms:modified>
</cp:coreProperties>
</file>